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8CE08" w14:textId="2F5D6194" w:rsidR="007A43E1" w:rsidRDefault="00F14A20" w:rsidP="007A43E1">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SKLOP 1</w:t>
      </w:r>
    </w:p>
    <w:p w14:paraId="2C753A6A" w14:textId="77777777" w:rsidR="00F14A20" w:rsidRPr="000A6F91" w:rsidRDefault="00F14A20" w:rsidP="007A43E1">
      <w:pPr>
        <w:spacing w:after="0" w:line="240" w:lineRule="auto"/>
        <w:jc w:val="center"/>
        <w:rPr>
          <w:rFonts w:ascii="Arial" w:eastAsia="Times New Roman" w:hAnsi="Arial" w:cs="Arial"/>
          <w:sz w:val="20"/>
          <w:szCs w:val="20"/>
          <w:lang w:eastAsia="sl-SI"/>
        </w:rPr>
      </w:pPr>
    </w:p>
    <w:p w14:paraId="74B5025D" w14:textId="41D8EA5E" w:rsidR="002D5FE8" w:rsidRPr="00AD6CAE" w:rsidRDefault="002D5FE8" w:rsidP="009E6CE0">
      <w:pPr>
        <w:jc w:val="center"/>
        <w:rPr>
          <w:rFonts w:ascii="Arial" w:hAnsi="Arial" w:cs="Arial"/>
          <w:b/>
          <w:sz w:val="28"/>
          <w:szCs w:val="28"/>
        </w:rPr>
      </w:pPr>
      <w:r w:rsidRPr="00AD6CAE">
        <w:rPr>
          <w:rFonts w:ascii="Arial" w:hAnsi="Arial" w:cs="Arial"/>
          <w:b/>
          <w:sz w:val="28"/>
          <w:szCs w:val="28"/>
        </w:rPr>
        <w:t>Tehnične zahteve za linearni pospeševalnik s pripadajočo opremo</w:t>
      </w:r>
      <w:r w:rsidR="00F14A20">
        <w:rPr>
          <w:rFonts w:ascii="Arial" w:hAnsi="Arial" w:cs="Arial"/>
          <w:b/>
          <w:sz w:val="28"/>
          <w:szCs w:val="28"/>
        </w:rPr>
        <w:t xml:space="preserve"> (AP</w:t>
      </w:r>
      <w:r w:rsidR="00E06B5E">
        <w:rPr>
          <w:rFonts w:ascii="Arial" w:hAnsi="Arial" w:cs="Arial"/>
          <w:b/>
          <w:sz w:val="28"/>
          <w:szCs w:val="28"/>
        </w:rPr>
        <w:t xml:space="preserve"> </w:t>
      </w:r>
      <w:r w:rsidR="00F14A20">
        <w:rPr>
          <w:rFonts w:ascii="Arial" w:hAnsi="Arial" w:cs="Arial"/>
          <w:b/>
          <w:sz w:val="28"/>
          <w:szCs w:val="28"/>
        </w:rPr>
        <w:t>2)</w:t>
      </w:r>
    </w:p>
    <w:tbl>
      <w:tblPr>
        <w:tblStyle w:val="TableGrid"/>
        <w:tblpPr w:leftFromText="141" w:rightFromText="141" w:vertAnchor="text" w:horzAnchor="margin" w:tblpY="638"/>
        <w:tblW w:w="9322" w:type="dxa"/>
        <w:tblLayout w:type="fixed"/>
        <w:tblLook w:val="04A0" w:firstRow="1" w:lastRow="0" w:firstColumn="1" w:lastColumn="0" w:noHBand="0" w:noVBand="1"/>
      </w:tblPr>
      <w:tblGrid>
        <w:gridCol w:w="3466"/>
        <w:gridCol w:w="1342"/>
        <w:gridCol w:w="2126"/>
        <w:gridCol w:w="2388"/>
      </w:tblGrid>
      <w:tr w:rsidR="00922756" w:rsidRPr="000A6F91" w14:paraId="32D525B3" w14:textId="46B81510" w:rsidTr="005A00E7">
        <w:tc>
          <w:tcPr>
            <w:tcW w:w="4808" w:type="dxa"/>
            <w:gridSpan w:val="2"/>
          </w:tcPr>
          <w:p w14:paraId="5F28947B" w14:textId="77777777" w:rsidR="00922756" w:rsidRPr="000A6F91" w:rsidRDefault="00922756" w:rsidP="009E6CE0">
            <w:pPr>
              <w:pStyle w:val="Heading1"/>
              <w:outlineLvl w:val="0"/>
              <w:rPr>
                <w:rFonts w:ascii="Arial" w:hAnsi="Arial" w:cs="Arial"/>
                <w:color w:val="000000" w:themeColor="text1"/>
                <w:sz w:val="22"/>
                <w:szCs w:val="22"/>
              </w:rPr>
            </w:pPr>
            <w:r w:rsidRPr="000A6F91">
              <w:rPr>
                <w:rFonts w:ascii="Arial" w:hAnsi="Arial" w:cs="Arial"/>
                <w:color w:val="000000" w:themeColor="text1"/>
                <w:sz w:val="22"/>
                <w:szCs w:val="22"/>
              </w:rPr>
              <w:t>Tehnične zahteve za linearni pospeševalnik</w:t>
            </w:r>
          </w:p>
        </w:tc>
        <w:tc>
          <w:tcPr>
            <w:tcW w:w="2126" w:type="dxa"/>
            <w:vAlign w:val="center"/>
          </w:tcPr>
          <w:p w14:paraId="47AF64D1" w14:textId="63D328E8" w:rsidR="00922756" w:rsidRPr="00442A54" w:rsidRDefault="00922756" w:rsidP="00442A54">
            <w:pPr>
              <w:pStyle w:val="Heading1"/>
              <w:numPr>
                <w:ilvl w:val="0"/>
                <w:numId w:val="0"/>
              </w:numPr>
              <w:jc w:val="center"/>
              <w:outlineLvl w:val="0"/>
              <w:rPr>
                <w:rFonts w:ascii="Arial" w:hAnsi="Arial" w:cs="Arial"/>
                <w:color w:val="000000" w:themeColor="text1"/>
                <w:sz w:val="20"/>
                <w:szCs w:val="22"/>
              </w:rPr>
            </w:pPr>
            <w:r w:rsidRPr="00442A54">
              <w:rPr>
                <w:rFonts w:ascii="Arial" w:hAnsi="Arial" w:cs="Arial"/>
                <w:color w:val="000000" w:themeColor="text1"/>
                <w:sz w:val="20"/>
                <w:szCs w:val="22"/>
              </w:rPr>
              <w:t xml:space="preserve">Dokazilo (dokument X, stran </w:t>
            </w:r>
            <w:r>
              <w:rPr>
                <w:rFonts w:ascii="Arial" w:hAnsi="Arial" w:cs="Arial"/>
                <w:color w:val="000000" w:themeColor="text1"/>
                <w:sz w:val="20"/>
                <w:szCs w:val="22"/>
              </w:rPr>
              <w:t>Y</w:t>
            </w:r>
            <w:r w:rsidRPr="00442A54">
              <w:rPr>
                <w:rFonts w:ascii="Arial" w:hAnsi="Arial" w:cs="Arial"/>
                <w:color w:val="000000" w:themeColor="text1"/>
                <w:sz w:val="20"/>
                <w:szCs w:val="22"/>
              </w:rPr>
              <w:t>)</w:t>
            </w:r>
          </w:p>
        </w:tc>
        <w:tc>
          <w:tcPr>
            <w:tcW w:w="2388" w:type="dxa"/>
            <w:vAlign w:val="center"/>
          </w:tcPr>
          <w:p w14:paraId="1F0CD1E5" w14:textId="17D5A342" w:rsidR="00922756" w:rsidRPr="00442A54" w:rsidRDefault="00922756" w:rsidP="00442A54">
            <w:pPr>
              <w:pStyle w:val="Heading1"/>
              <w:numPr>
                <w:ilvl w:val="0"/>
                <w:numId w:val="0"/>
              </w:numPr>
              <w:jc w:val="center"/>
              <w:outlineLvl w:val="0"/>
              <w:rPr>
                <w:rFonts w:ascii="Arial" w:hAnsi="Arial" w:cs="Arial"/>
                <w:b w:val="0"/>
                <w:color w:val="000000" w:themeColor="text1"/>
                <w:sz w:val="20"/>
                <w:szCs w:val="22"/>
              </w:rPr>
            </w:pPr>
            <w:r w:rsidRPr="00442A54">
              <w:rPr>
                <w:rFonts w:ascii="Arial" w:hAnsi="Arial" w:cs="Arial"/>
                <w:b w:val="0"/>
                <w:color w:val="000000" w:themeColor="text1"/>
                <w:sz w:val="20"/>
                <w:szCs w:val="22"/>
              </w:rPr>
              <w:t>Za uporabo naročnika</w:t>
            </w:r>
          </w:p>
        </w:tc>
      </w:tr>
      <w:tr w:rsidR="00922756" w:rsidRPr="000A6F91" w14:paraId="3BBF4B59" w14:textId="74DB5EEA" w:rsidTr="005A00E7">
        <w:tc>
          <w:tcPr>
            <w:tcW w:w="4808" w:type="dxa"/>
            <w:gridSpan w:val="2"/>
          </w:tcPr>
          <w:p w14:paraId="361416E6" w14:textId="3CE7334E" w:rsidR="00922756" w:rsidRPr="000A6F91" w:rsidRDefault="00922756" w:rsidP="3610D29D">
            <w:pPr>
              <w:pStyle w:val="Heading2"/>
              <w:outlineLvl w:val="1"/>
              <w:rPr>
                <w:rFonts w:cs="Arial"/>
                <w:b/>
                <w:color w:val="000000" w:themeColor="text1"/>
              </w:rPr>
            </w:pPr>
            <w:r w:rsidRPr="3610D29D">
              <w:rPr>
                <w:rFonts w:cs="Arial"/>
                <w:color w:val="000000" w:themeColor="text1"/>
              </w:rPr>
              <w:t>Linearni pospeševalnik mora omogočati obsevanje s fotonsko energijo 6 MV .</w:t>
            </w:r>
          </w:p>
        </w:tc>
        <w:tc>
          <w:tcPr>
            <w:tcW w:w="2126" w:type="dxa"/>
          </w:tcPr>
          <w:p w14:paraId="4AB16B71" w14:textId="77777777" w:rsidR="00922756" w:rsidRPr="3610D29D" w:rsidRDefault="00922756" w:rsidP="00442A54">
            <w:pPr>
              <w:pStyle w:val="Heading2"/>
              <w:numPr>
                <w:ilvl w:val="0"/>
                <w:numId w:val="0"/>
              </w:numPr>
              <w:ind w:left="576"/>
              <w:outlineLvl w:val="1"/>
              <w:rPr>
                <w:rFonts w:cs="Arial"/>
                <w:color w:val="000000" w:themeColor="text1"/>
              </w:rPr>
            </w:pPr>
          </w:p>
        </w:tc>
        <w:tc>
          <w:tcPr>
            <w:tcW w:w="2388" w:type="dxa"/>
          </w:tcPr>
          <w:p w14:paraId="1ED52C59" w14:textId="77777777" w:rsidR="00922756" w:rsidRPr="3610D29D" w:rsidRDefault="00922756" w:rsidP="00442A54">
            <w:pPr>
              <w:pStyle w:val="Heading2"/>
              <w:numPr>
                <w:ilvl w:val="0"/>
                <w:numId w:val="0"/>
              </w:numPr>
              <w:ind w:left="576"/>
              <w:outlineLvl w:val="1"/>
              <w:rPr>
                <w:rFonts w:cs="Arial"/>
                <w:color w:val="000000" w:themeColor="text1"/>
              </w:rPr>
            </w:pPr>
          </w:p>
        </w:tc>
      </w:tr>
      <w:tr w:rsidR="00922756" w:rsidRPr="000A6F91" w14:paraId="6F281E14" w14:textId="0B4EE630" w:rsidTr="005A00E7">
        <w:tc>
          <w:tcPr>
            <w:tcW w:w="4808" w:type="dxa"/>
            <w:gridSpan w:val="2"/>
          </w:tcPr>
          <w:p w14:paraId="34BA6E59" w14:textId="2327BDA7" w:rsidR="00922756" w:rsidRPr="002615F1" w:rsidRDefault="00922756" w:rsidP="3610D29D">
            <w:pPr>
              <w:pStyle w:val="Heading2"/>
              <w:outlineLvl w:val="1"/>
              <w:rPr>
                <w:rFonts w:cs="Arial"/>
                <w:color w:val="000000" w:themeColor="text1"/>
              </w:rPr>
            </w:pPr>
            <w:r w:rsidRPr="3610D29D">
              <w:rPr>
                <w:rFonts w:cs="Arial"/>
                <w:color w:val="000000" w:themeColor="text1"/>
              </w:rPr>
              <w:t>Linearni pospeševalnik mora omogočati obsevanje pri hitrosti doze vsaj 600 MU/min.</w:t>
            </w:r>
            <w:r>
              <w:br/>
            </w:r>
            <w:r w:rsidRPr="3610D29D">
              <w:rPr>
                <w:rFonts w:ascii="Arial-ItalicMT" w:hAnsi="Arial-ItalicMT" w:cs="Arial-ItalicMT"/>
                <w:i/>
                <w:iCs/>
                <w:sz w:val="20"/>
                <w:szCs w:val="20"/>
              </w:rPr>
              <w:t xml:space="preserve"> Opomba: MU je definirana v razponu 0,8 – 1,2 </w:t>
            </w:r>
            <w:proofErr w:type="spellStart"/>
            <w:r w:rsidRPr="3610D29D">
              <w:rPr>
                <w:rFonts w:ascii="Arial-ItalicMT" w:hAnsi="Arial-ItalicMT" w:cs="Arial-ItalicMT"/>
                <w:i/>
                <w:iCs/>
                <w:sz w:val="20"/>
                <w:szCs w:val="20"/>
              </w:rPr>
              <w:t>cGy</w:t>
            </w:r>
            <w:proofErr w:type="spellEnd"/>
            <w:r w:rsidRPr="3610D29D">
              <w:rPr>
                <w:rFonts w:ascii="Arial-ItalicMT" w:hAnsi="Arial-ItalicMT" w:cs="Arial-ItalicMT"/>
                <w:i/>
                <w:iCs/>
                <w:sz w:val="20"/>
                <w:szCs w:val="20"/>
              </w:rPr>
              <w:t xml:space="preserve"> merjeno v referenčnih pogojih.</w:t>
            </w:r>
            <w:r w:rsidRPr="3610D29D">
              <w:rPr>
                <w:rFonts w:cs="Arial"/>
                <w:color w:val="000000" w:themeColor="text1"/>
              </w:rPr>
              <w:t xml:space="preserve"> </w:t>
            </w:r>
          </w:p>
        </w:tc>
        <w:tc>
          <w:tcPr>
            <w:tcW w:w="2126" w:type="dxa"/>
          </w:tcPr>
          <w:p w14:paraId="490D8519" w14:textId="77777777" w:rsidR="00922756" w:rsidRPr="3610D29D" w:rsidRDefault="00922756" w:rsidP="00442A54">
            <w:pPr>
              <w:pStyle w:val="Heading2"/>
              <w:numPr>
                <w:ilvl w:val="0"/>
                <w:numId w:val="0"/>
              </w:numPr>
              <w:ind w:left="576"/>
              <w:outlineLvl w:val="1"/>
              <w:rPr>
                <w:rFonts w:cs="Arial"/>
                <w:color w:val="000000" w:themeColor="text1"/>
              </w:rPr>
            </w:pPr>
          </w:p>
        </w:tc>
        <w:tc>
          <w:tcPr>
            <w:tcW w:w="2388" w:type="dxa"/>
          </w:tcPr>
          <w:p w14:paraId="6CE17F6D" w14:textId="77777777" w:rsidR="00922756" w:rsidRPr="3610D29D" w:rsidRDefault="00922756" w:rsidP="00442A54">
            <w:pPr>
              <w:pStyle w:val="Heading2"/>
              <w:numPr>
                <w:ilvl w:val="0"/>
                <w:numId w:val="0"/>
              </w:numPr>
              <w:ind w:left="576"/>
              <w:outlineLvl w:val="1"/>
              <w:rPr>
                <w:rFonts w:cs="Arial"/>
                <w:color w:val="000000" w:themeColor="text1"/>
              </w:rPr>
            </w:pPr>
          </w:p>
        </w:tc>
      </w:tr>
      <w:tr w:rsidR="00922756" w:rsidRPr="000A6F91" w14:paraId="11A85562" w14:textId="6E047BE7" w:rsidTr="005A00E7">
        <w:tc>
          <w:tcPr>
            <w:tcW w:w="4808" w:type="dxa"/>
            <w:gridSpan w:val="2"/>
          </w:tcPr>
          <w:p w14:paraId="7116C59F" w14:textId="01C29402" w:rsidR="00922756" w:rsidRPr="000A6F91" w:rsidRDefault="00922756" w:rsidP="3610D29D">
            <w:pPr>
              <w:pStyle w:val="Heading2"/>
              <w:outlineLvl w:val="1"/>
              <w:rPr>
                <w:rFonts w:cs="Arial"/>
                <w:b/>
                <w:color w:val="000000" w:themeColor="text1"/>
              </w:rPr>
            </w:pPr>
            <w:r w:rsidRPr="3610D29D">
              <w:rPr>
                <w:rFonts w:cs="Arial"/>
                <w:color w:val="000000" w:themeColor="text1"/>
              </w:rPr>
              <w:t>Omogočati mora obsevalne tehnike: VMAT, IMRT, IGRT.</w:t>
            </w:r>
          </w:p>
        </w:tc>
        <w:tc>
          <w:tcPr>
            <w:tcW w:w="2126" w:type="dxa"/>
          </w:tcPr>
          <w:p w14:paraId="31AF6D6B" w14:textId="77777777" w:rsidR="00922756" w:rsidRPr="3610D29D" w:rsidRDefault="00922756" w:rsidP="00442A54">
            <w:pPr>
              <w:pStyle w:val="Heading2"/>
              <w:numPr>
                <w:ilvl w:val="0"/>
                <w:numId w:val="0"/>
              </w:numPr>
              <w:ind w:left="576"/>
              <w:outlineLvl w:val="1"/>
              <w:rPr>
                <w:rFonts w:cs="Arial"/>
                <w:color w:val="000000" w:themeColor="text1"/>
              </w:rPr>
            </w:pPr>
          </w:p>
        </w:tc>
        <w:tc>
          <w:tcPr>
            <w:tcW w:w="2388" w:type="dxa"/>
          </w:tcPr>
          <w:p w14:paraId="3D122E41" w14:textId="77777777" w:rsidR="00922756" w:rsidRPr="3610D29D" w:rsidRDefault="00922756" w:rsidP="00442A54">
            <w:pPr>
              <w:pStyle w:val="Heading2"/>
              <w:numPr>
                <w:ilvl w:val="0"/>
                <w:numId w:val="0"/>
              </w:numPr>
              <w:ind w:left="576"/>
              <w:outlineLvl w:val="1"/>
              <w:rPr>
                <w:rFonts w:cs="Arial"/>
                <w:color w:val="000000" w:themeColor="text1"/>
              </w:rPr>
            </w:pPr>
          </w:p>
        </w:tc>
      </w:tr>
      <w:tr w:rsidR="00922756" w:rsidRPr="000A6F91" w14:paraId="13AC046C" w14:textId="47F5DE19" w:rsidTr="005A00E7">
        <w:tc>
          <w:tcPr>
            <w:tcW w:w="4808" w:type="dxa"/>
            <w:gridSpan w:val="2"/>
          </w:tcPr>
          <w:p w14:paraId="01E04462" w14:textId="23698801" w:rsidR="00922756" w:rsidRPr="000A6F91" w:rsidRDefault="00922756" w:rsidP="3610D29D">
            <w:pPr>
              <w:pStyle w:val="Heading2"/>
              <w:outlineLvl w:val="1"/>
              <w:rPr>
                <w:rFonts w:cs="Arial"/>
                <w:b/>
              </w:rPr>
            </w:pPr>
            <w:r w:rsidRPr="3610D29D">
              <w:rPr>
                <w:rFonts w:cs="Arial"/>
              </w:rPr>
              <w:t xml:space="preserve">Linearni pospeševalnik mora imeti MLC sistem s projicirano širino lističev, merjeno v </w:t>
            </w:r>
            <w:proofErr w:type="spellStart"/>
            <w:r w:rsidRPr="3610D29D">
              <w:rPr>
                <w:rFonts w:cs="Arial"/>
              </w:rPr>
              <w:t>izocentru</w:t>
            </w:r>
            <w:proofErr w:type="spellEnd"/>
            <w:r w:rsidRPr="3610D29D">
              <w:rPr>
                <w:rFonts w:cs="Arial"/>
              </w:rPr>
              <w:t xml:space="preserve">, ki znaša največ 5 mm. Omogočena mora biti </w:t>
            </w:r>
            <w:proofErr w:type="spellStart"/>
            <w:r w:rsidRPr="3610D29D">
              <w:rPr>
                <w:rFonts w:cs="Arial"/>
              </w:rPr>
              <w:t>interdigitacija</w:t>
            </w:r>
            <w:proofErr w:type="spellEnd"/>
            <w:r w:rsidRPr="3610D29D">
              <w:rPr>
                <w:rFonts w:cs="Arial"/>
              </w:rPr>
              <w:t xml:space="preserve"> lističev.</w:t>
            </w:r>
          </w:p>
        </w:tc>
        <w:tc>
          <w:tcPr>
            <w:tcW w:w="2126" w:type="dxa"/>
          </w:tcPr>
          <w:p w14:paraId="14FAF748" w14:textId="77777777" w:rsidR="00922756" w:rsidRPr="3610D29D" w:rsidRDefault="00922756" w:rsidP="00442A54">
            <w:pPr>
              <w:pStyle w:val="Heading2"/>
              <w:numPr>
                <w:ilvl w:val="0"/>
                <w:numId w:val="0"/>
              </w:numPr>
              <w:ind w:left="576"/>
              <w:outlineLvl w:val="1"/>
              <w:rPr>
                <w:rFonts w:cs="Arial"/>
              </w:rPr>
            </w:pPr>
          </w:p>
        </w:tc>
        <w:tc>
          <w:tcPr>
            <w:tcW w:w="2388" w:type="dxa"/>
          </w:tcPr>
          <w:p w14:paraId="3E56504E" w14:textId="77777777" w:rsidR="00922756" w:rsidRPr="3610D29D" w:rsidRDefault="00922756" w:rsidP="00442A54">
            <w:pPr>
              <w:pStyle w:val="Heading2"/>
              <w:numPr>
                <w:ilvl w:val="0"/>
                <w:numId w:val="0"/>
              </w:numPr>
              <w:ind w:left="576"/>
              <w:outlineLvl w:val="1"/>
              <w:rPr>
                <w:rFonts w:cs="Arial"/>
              </w:rPr>
            </w:pPr>
          </w:p>
        </w:tc>
      </w:tr>
      <w:tr w:rsidR="00922756" w:rsidRPr="000A6F91" w14:paraId="2E6B87CE" w14:textId="58B18540" w:rsidTr="005A00E7">
        <w:tc>
          <w:tcPr>
            <w:tcW w:w="4808" w:type="dxa"/>
            <w:gridSpan w:val="2"/>
          </w:tcPr>
          <w:p w14:paraId="49326C24" w14:textId="79AA4DE0" w:rsidR="00922756" w:rsidRPr="000A6F91" w:rsidRDefault="00922756" w:rsidP="3610D29D">
            <w:pPr>
              <w:pStyle w:val="Heading2"/>
              <w:outlineLvl w:val="1"/>
              <w:rPr>
                <w:rFonts w:cs="Arial"/>
                <w:b/>
              </w:rPr>
            </w:pPr>
            <w:r w:rsidRPr="3610D29D">
              <w:rPr>
                <w:rFonts w:cs="Arial"/>
              </w:rPr>
              <w:t xml:space="preserve">Linearni pospeševalnik mora omogočati obsevanja polj vse do dimenzije 25 cm × 25 cm (merjeno v </w:t>
            </w:r>
            <w:proofErr w:type="spellStart"/>
            <w:r w:rsidRPr="3610D29D">
              <w:rPr>
                <w:rFonts w:cs="Arial"/>
              </w:rPr>
              <w:t>izocentru</w:t>
            </w:r>
            <w:proofErr w:type="spellEnd"/>
            <w:r w:rsidRPr="3610D29D">
              <w:rPr>
                <w:rFonts w:cs="Arial"/>
              </w:rPr>
              <w:t>) z možnostjo rotacije polja vsaj ± 90° (</w:t>
            </w:r>
            <w:proofErr w:type="spellStart"/>
            <w:r w:rsidRPr="3610D29D">
              <w:rPr>
                <w:rFonts w:cs="Arial"/>
              </w:rPr>
              <w:t>collimator</w:t>
            </w:r>
            <w:proofErr w:type="spellEnd"/>
            <w:r w:rsidRPr="3610D29D">
              <w:rPr>
                <w:rFonts w:cs="Arial"/>
              </w:rPr>
              <w:t xml:space="preserve"> </w:t>
            </w:r>
            <w:proofErr w:type="spellStart"/>
            <w:r w:rsidRPr="3610D29D">
              <w:rPr>
                <w:rFonts w:cs="Arial"/>
              </w:rPr>
              <w:t>rotation</w:t>
            </w:r>
            <w:proofErr w:type="spellEnd"/>
            <w:r w:rsidRPr="3610D29D">
              <w:rPr>
                <w:rFonts w:cs="Arial"/>
              </w:rPr>
              <w:t>).</w:t>
            </w:r>
          </w:p>
        </w:tc>
        <w:tc>
          <w:tcPr>
            <w:tcW w:w="2126" w:type="dxa"/>
          </w:tcPr>
          <w:p w14:paraId="1B10CA45" w14:textId="77777777" w:rsidR="00922756" w:rsidRPr="3610D29D" w:rsidRDefault="00922756" w:rsidP="00442A54">
            <w:pPr>
              <w:pStyle w:val="Heading2"/>
              <w:numPr>
                <w:ilvl w:val="0"/>
                <w:numId w:val="0"/>
              </w:numPr>
              <w:ind w:left="576"/>
              <w:outlineLvl w:val="1"/>
              <w:rPr>
                <w:rFonts w:cs="Arial"/>
              </w:rPr>
            </w:pPr>
          </w:p>
        </w:tc>
        <w:tc>
          <w:tcPr>
            <w:tcW w:w="2388" w:type="dxa"/>
          </w:tcPr>
          <w:p w14:paraId="2D51CEFA" w14:textId="77777777" w:rsidR="00922756" w:rsidRPr="3610D29D" w:rsidRDefault="00922756" w:rsidP="00442A54">
            <w:pPr>
              <w:pStyle w:val="Heading2"/>
              <w:numPr>
                <w:ilvl w:val="0"/>
                <w:numId w:val="0"/>
              </w:numPr>
              <w:ind w:left="576"/>
              <w:outlineLvl w:val="1"/>
              <w:rPr>
                <w:rFonts w:cs="Arial"/>
              </w:rPr>
            </w:pPr>
          </w:p>
        </w:tc>
      </w:tr>
      <w:tr w:rsidR="00922756" w:rsidRPr="000A6F91" w14:paraId="059BB395" w14:textId="5CA2E0EC" w:rsidTr="005A00E7">
        <w:tc>
          <w:tcPr>
            <w:tcW w:w="4808" w:type="dxa"/>
            <w:gridSpan w:val="2"/>
          </w:tcPr>
          <w:p w14:paraId="6E45C4CC" w14:textId="1F055AF5" w:rsidR="00922756" w:rsidRPr="000A6F91" w:rsidRDefault="00922756" w:rsidP="09FAC85F">
            <w:pPr>
              <w:pStyle w:val="Heading2"/>
              <w:outlineLvl w:val="1"/>
              <w:rPr>
                <w:rFonts w:cs="Arial"/>
                <w:b/>
                <w:color w:val="000000" w:themeColor="text1"/>
              </w:rPr>
            </w:pPr>
            <w:r w:rsidRPr="3610D29D">
              <w:rPr>
                <w:rFonts w:cs="Arial"/>
                <w:color w:val="000000" w:themeColor="text1"/>
              </w:rPr>
              <w:t xml:space="preserve">Linearni pospeševalnik mora imeti naslednje načine slikanja za verifikacijo lege bolnika: MV CBCT, </w:t>
            </w:r>
            <w:proofErr w:type="spellStart"/>
            <w:r w:rsidRPr="3610D29D">
              <w:rPr>
                <w:rFonts w:cs="Arial"/>
                <w:color w:val="000000" w:themeColor="text1"/>
              </w:rPr>
              <w:t>planarno</w:t>
            </w:r>
            <w:proofErr w:type="spellEnd"/>
            <w:r w:rsidRPr="3610D29D">
              <w:rPr>
                <w:rFonts w:cs="Arial"/>
                <w:color w:val="000000" w:themeColor="text1"/>
              </w:rPr>
              <w:t xml:space="preserve"> slikanje MV/MV in kV CBCT.</w:t>
            </w:r>
          </w:p>
        </w:tc>
        <w:tc>
          <w:tcPr>
            <w:tcW w:w="2126" w:type="dxa"/>
          </w:tcPr>
          <w:p w14:paraId="1916F037" w14:textId="77777777" w:rsidR="00922756" w:rsidRPr="3610D29D" w:rsidRDefault="00922756" w:rsidP="00442A54">
            <w:pPr>
              <w:pStyle w:val="Heading2"/>
              <w:numPr>
                <w:ilvl w:val="0"/>
                <w:numId w:val="0"/>
              </w:numPr>
              <w:ind w:left="576"/>
              <w:outlineLvl w:val="1"/>
              <w:rPr>
                <w:rFonts w:cs="Arial"/>
                <w:color w:val="000000" w:themeColor="text1"/>
              </w:rPr>
            </w:pPr>
          </w:p>
        </w:tc>
        <w:tc>
          <w:tcPr>
            <w:tcW w:w="2388" w:type="dxa"/>
          </w:tcPr>
          <w:p w14:paraId="6F9BB7F1" w14:textId="77777777" w:rsidR="00922756" w:rsidRPr="3610D29D" w:rsidRDefault="00922756" w:rsidP="00442A54">
            <w:pPr>
              <w:pStyle w:val="Heading2"/>
              <w:numPr>
                <w:ilvl w:val="0"/>
                <w:numId w:val="0"/>
              </w:numPr>
              <w:ind w:left="576"/>
              <w:outlineLvl w:val="1"/>
              <w:rPr>
                <w:rFonts w:cs="Arial"/>
                <w:color w:val="000000" w:themeColor="text1"/>
              </w:rPr>
            </w:pPr>
          </w:p>
        </w:tc>
      </w:tr>
      <w:tr w:rsidR="00922756" w:rsidRPr="000A6F91" w14:paraId="137BC8E5" w14:textId="759820CE" w:rsidTr="005A00E7">
        <w:tc>
          <w:tcPr>
            <w:tcW w:w="4808" w:type="dxa"/>
            <w:gridSpan w:val="2"/>
          </w:tcPr>
          <w:p w14:paraId="41451D24" w14:textId="77777777" w:rsidR="00922756" w:rsidRPr="0044076B" w:rsidRDefault="00922756" w:rsidP="3610D29D">
            <w:pPr>
              <w:pStyle w:val="Heading2"/>
              <w:outlineLvl w:val="1"/>
              <w:rPr>
                <w:rFonts w:cs="Arial"/>
                <w:color w:val="000000" w:themeColor="text1"/>
              </w:rPr>
            </w:pPr>
            <w:r w:rsidRPr="3610D29D">
              <w:rPr>
                <w:rFonts w:cs="Arial"/>
                <w:color w:val="000000" w:themeColor="text1"/>
              </w:rPr>
              <w:t>Največje rekonstruirano vidno polje (FOV) za kilovoltni (kV) CBCT mora biti ≥ 70 cm.</w:t>
            </w:r>
          </w:p>
        </w:tc>
        <w:tc>
          <w:tcPr>
            <w:tcW w:w="2126" w:type="dxa"/>
          </w:tcPr>
          <w:p w14:paraId="78E09242" w14:textId="77777777" w:rsidR="00922756" w:rsidRPr="3610D29D" w:rsidRDefault="00922756" w:rsidP="00442A54">
            <w:pPr>
              <w:pStyle w:val="Heading2"/>
              <w:numPr>
                <w:ilvl w:val="0"/>
                <w:numId w:val="0"/>
              </w:numPr>
              <w:ind w:left="576"/>
              <w:outlineLvl w:val="1"/>
              <w:rPr>
                <w:rFonts w:cs="Arial"/>
                <w:color w:val="000000" w:themeColor="text1"/>
              </w:rPr>
            </w:pPr>
          </w:p>
        </w:tc>
        <w:tc>
          <w:tcPr>
            <w:tcW w:w="2388" w:type="dxa"/>
          </w:tcPr>
          <w:p w14:paraId="682F75E5" w14:textId="77777777" w:rsidR="00922756" w:rsidRPr="3610D29D" w:rsidRDefault="00922756" w:rsidP="00442A54">
            <w:pPr>
              <w:pStyle w:val="Heading2"/>
              <w:numPr>
                <w:ilvl w:val="0"/>
                <w:numId w:val="0"/>
              </w:numPr>
              <w:ind w:left="576"/>
              <w:outlineLvl w:val="1"/>
              <w:rPr>
                <w:rFonts w:cs="Arial"/>
                <w:color w:val="000000" w:themeColor="text1"/>
              </w:rPr>
            </w:pPr>
          </w:p>
        </w:tc>
      </w:tr>
      <w:tr w:rsidR="00922756" w:rsidRPr="000A6F91" w14:paraId="5D8563F6" w14:textId="0380B7F4" w:rsidTr="005A00E7">
        <w:tc>
          <w:tcPr>
            <w:tcW w:w="4808" w:type="dxa"/>
            <w:gridSpan w:val="2"/>
          </w:tcPr>
          <w:p w14:paraId="0ED6B25D" w14:textId="77777777" w:rsidR="00922756" w:rsidRPr="0044076B" w:rsidRDefault="00922756" w:rsidP="3610D29D">
            <w:pPr>
              <w:pStyle w:val="Heading2"/>
              <w:outlineLvl w:val="1"/>
              <w:rPr>
                <w:rFonts w:ascii="Calibri" w:eastAsia="Times New Roman" w:hAnsi="Calibri" w:cs="Calibri"/>
              </w:rPr>
            </w:pPr>
            <w:r w:rsidRPr="3610D29D">
              <w:rPr>
                <w:rFonts w:cs="Arial"/>
                <w:color w:val="000000" w:themeColor="text1"/>
              </w:rPr>
              <w:t xml:space="preserve">Ponudba mora vsebovati algoritem MAR (Metal </w:t>
            </w:r>
            <w:proofErr w:type="spellStart"/>
            <w:r w:rsidRPr="3610D29D">
              <w:rPr>
                <w:rFonts w:cs="Arial"/>
                <w:color w:val="000000" w:themeColor="text1"/>
              </w:rPr>
              <w:t>Artefact</w:t>
            </w:r>
            <w:proofErr w:type="spellEnd"/>
            <w:r w:rsidRPr="3610D29D">
              <w:rPr>
                <w:rFonts w:cs="Arial"/>
                <w:color w:val="000000" w:themeColor="text1"/>
              </w:rPr>
              <w:t xml:space="preserve"> </w:t>
            </w:r>
            <w:proofErr w:type="spellStart"/>
            <w:r w:rsidRPr="3610D29D">
              <w:rPr>
                <w:rFonts w:cs="Arial"/>
                <w:color w:val="000000" w:themeColor="text1"/>
              </w:rPr>
              <w:t>Reduction</w:t>
            </w:r>
            <w:proofErr w:type="spellEnd"/>
            <w:r w:rsidRPr="3610D29D">
              <w:rPr>
                <w:rFonts w:cs="Arial"/>
                <w:color w:val="000000" w:themeColor="text1"/>
              </w:rPr>
              <w:t>) za zmanjšanje artefaktov na kV CBCT slikah, ki so posledica prisotnosti kovinskih vsadkov, zobnih zalivk, kontrastnega sredstva visoke elektronske gostote in podobno.</w:t>
            </w:r>
          </w:p>
        </w:tc>
        <w:tc>
          <w:tcPr>
            <w:tcW w:w="2126" w:type="dxa"/>
          </w:tcPr>
          <w:p w14:paraId="366C35FA" w14:textId="77777777" w:rsidR="00922756" w:rsidRPr="3610D29D" w:rsidRDefault="00922756" w:rsidP="00442A54">
            <w:pPr>
              <w:pStyle w:val="Heading2"/>
              <w:numPr>
                <w:ilvl w:val="0"/>
                <w:numId w:val="0"/>
              </w:numPr>
              <w:ind w:left="576"/>
              <w:outlineLvl w:val="1"/>
              <w:rPr>
                <w:rFonts w:cs="Arial"/>
                <w:color w:val="000000" w:themeColor="text1"/>
              </w:rPr>
            </w:pPr>
          </w:p>
        </w:tc>
        <w:tc>
          <w:tcPr>
            <w:tcW w:w="2388" w:type="dxa"/>
          </w:tcPr>
          <w:p w14:paraId="7C1DB90B" w14:textId="77777777" w:rsidR="00922756" w:rsidRPr="3610D29D" w:rsidRDefault="00922756" w:rsidP="00442A54">
            <w:pPr>
              <w:pStyle w:val="Heading2"/>
              <w:numPr>
                <w:ilvl w:val="0"/>
                <w:numId w:val="0"/>
              </w:numPr>
              <w:ind w:left="576"/>
              <w:outlineLvl w:val="1"/>
              <w:rPr>
                <w:rFonts w:cs="Arial"/>
                <w:color w:val="000000" w:themeColor="text1"/>
              </w:rPr>
            </w:pPr>
          </w:p>
        </w:tc>
      </w:tr>
      <w:tr w:rsidR="00922756" w:rsidRPr="000A6F91" w14:paraId="26DD025A" w14:textId="62A8E6A2" w:rsidTr="005A00E7">
        <w:tc>
          <w:tcPr>
            <w:tcW w:w="4808" w:type="dxa"/>
            <w:gridSpan w:val="2"/>
          </w:tcPr>
          <w:p w14:paraId="6158CDD3" w14:textId="57F3DDF6" w:rsidR="00922756" w:rsidRPr="0044076B" w:rsidRDefault="00922756" w:rsidP="00F47D9C">
            <w:pPr>
              <w:pStyle w:val="Heading2"/>
              <w:outlineLvl w:val="1"/>
              <w:rPr>
                <w:rFonts w:ascii="Calibri" w:eastAsia="Times New Roman" w:hAnsi="Calibri" w:cs="Calibri"/>
              </w:rPr>
            </w:pPr>
            <w:r w:rsidRPr="0044076B">
              <w:rPr>
                <w:rFonts w:cs="Arial"/>
                <w:color w:val="000000" w:themeColor="text1"/>
                <w:szCs w:val="22"/>
              </w:rPr>
              <w:t xml:space="preserve"> Ponudnik mora ponuditi napredni iterativni algoritem za rekonstrukcijo kV CBCT.</w:t>
            </w:r>
            <w:r w:rsidRPr="0044076B">
              <w:rPr>
                <w:rFonts w:ascii="Calibri" w:eastAsia="Times New Roman" w:hAnsi="Calibri" w:cs="Calibri"/>
              </w:rPr>
              <w:t xml:space="preserve"> </w:t>
            </w:r>
          </w:p>
        </w:tc>
        <w:tc>
          <w:tcPr>
            <w:tcW w:w="2126" w:type="dxa"/>
          </w:tcPr>
          <w:p w14:paraId="59B126B4" w14:textId="77777777" w:rsidR="00922756" w:rsidRPr="0044076B" w:rsidRDefault="00922756" w:rsidP="00442A54">
            <w:pPr>
              <w:pStyle w:val="Heading2"/>
              <w:numPr>
                <w:ilvl w:val="0"/>
                <w:numId w:val="0"/>
              </w:numPr>
              <w:ind w:left="576"/>
              <w:outlineLvl w:val="1"/>
              <w:rPr>
                <w:rFonts w:cs="Arial"/>
                <w:color w:val="000000" w:themeColor="text1"/>
                <w:szCs w:val="22"/>
              </w:rPr>
            </w:pPr>
          </w:p>
        </w:tc>
        <w:tc>
          <w:tcPr>
            <w:tcW w:w="2388" w:type="dxa"/>
          </w:tcPr>
          <w:p w14:paraId="04A4AD32" w14:textId="77777777" w:rsidR="00922756" w:rsidRPr="0044076B" w:rsidRDefault="00922756" w:rsidP="00442A54">
            <w:pPr>
              <w:pStyle w:val="Heading2"/>
              <w:numPr>
                <w:ilvl w:val="0"/>
                <w:numId w:val="0"/>
              </w:numPr>
              <w:ind w:left="576"/>
              <w:outlineLvl w:val="1"/>
              <w:rPr>
                <w:rFonts w:cs="Arial"/>
                <w:color w:val="000000" w:themeColor="text1"/>
                <w:szCs w:val="22"/>
              </w:rPr>
            </w:pPr>
          </w:p>
        </w:tc>
      </w:tr>
      <w:tr w:rsidR="00922756" w:rsidRPr="000A6F91" w14:paraId="067D4035" w14:textId="1BCBA901" w:rsidTr="005A00E7">
        <w:tc>
          <w:tcPr>
            <w:tcW w:w="4808" w:type="dxa"/>
            <w:gridSpan w:val="2"/>
          </w:tcPr>
          <w:p w14:paraId="07B0035A" w14:textId="77777777" w:rsidR="00922756" w:rsidRPr="002615F1" w:rsidRDefault="00922756" w:rsidP="09FAC85F">
            <w:pPr>
              <w:pStyle w:val="Heading2"/>
              <w:outlineLvl w:val="1"/>
              <w:rPr>
                <w:rFonts w:cs="Arial"/>
                <w:color w:val="000000" w:themeColor="text1"/>
              </w:rPr>
            </w:pPr>
            <w:r w:rsidRPr="09FAC85F">
              <w:rPr>
                <w:rFonts w:cs="Arial"/>
                <w:color w:val="000000" w:themeColor="text1"/>
              </w:rPr>
              <w:lastRenderedPageBreak/>
              <w:t xml:space="preserve">Izbrani ponudnik mora dobaviti in namestiti delovno postajo z vso pripadajočo strojno opremo in z vsemi potrebnimi licencami in programsko opremo za razvrščanje bolnikov v OIS (kot npr. </w:t>
            </w:r>
            <w:proofErr w:type="spellStart"/>
            <w:r w:rsidRPr="09FAC85F">
              <w:rPr>
                <w:rFonts w:cs="Arial"/>
                <w:color w:val="000000" w:themeColor="text1"/>
              </w:rPr>
              <w:t>Appointment</w:t>
            </w:r>
            <w:proofErr w:type="spellEnd"/>
            <w:r w:rsidRPr="09FAC85F">
              <w:rPr>
                <w:rFonts w:cs="Arial"/>
                <w:color w:val="000000" w:themeColor="text1"/>
              </w:rPr>
              <w:t xml:space="preserve"> </w:t>
            </w:r>
            <w:proofErr w:type="spellStart"/>
            <w:r w:rsidRPr="09FAC85F">
              <w:rPr>
                <w:rFonts w:cs="Arial"/>
                <w:color w:val="000000" w:themeColor="text1"/>
              </w:rPr>
              <w:t>Scheduling</w:t>
            </w:r>
            <w:proofErr w:type="spellEnd"/>
            <w:r w:rsidRPr="09FAC85F">
              <w:rPr>
                <w:rFonts w:cs="Arial"/>
                <w:color w:val="000000" w:themeColor="text1"/>
              </w:rPr>
              <w:t>).</w:t>
            </w:r>
          </w:p>
        </w:tc>
        <w:tc>
          <w:tcPr>
            <w:tcW w:w="2126" w:type="dxa"/>
          </w:tcPr>
          <w:p w14:paraId="691E66E9" w14:textId="77777777" w:rsidR="00922756" w:rsidRPr="09FAC85F" w:rsidRDefault="00922756" w:rsidP="00442A54">
            <w:pPr>
              <w:pStyle w:val="Heading2"/>
              <w:numPr>
                <w:ilvl w:val="0"/>
                <w:numId w:val="0"/>
              </w:numPr>
              <w:ind w:left="576"/>
              <w:outlineLvl w:val="1"/>
              <w:rPr>
                <w:rFonts w:cs="Arial"/>
                <w:color w:val="000000" w:themeColor="text1"/>
              </w:rPr>
            </w:pPr>
          </w:p>
        </w:tc>
        <w:tc>
          <w:tcPr>
            <w:tcW w:w="2388" w:type="dxa"/>
          </w:tcPr>
          <w:p w14:paraId="6F1F50D2" w14:textId="77777777" w:rsidR="00922756" w:rsidRPr="09FAC85F" w:rsidRDefault="00922756" w:rsidP="00442A54">
            <w:pPr>
              <w:pStyle w:val="Heading2"/>
              <w:numPr>
                <w:ilvl w:val="0"/>
                <w:numId w:val="0"/>
              </w:numPr>
              <w:ind w:left="576"/>
              <w:outlineLvl w:val="1"/>
              <w:rPr>
                <w:rFonts w:cs="Arial"/>
                <w:color w:val="000000" w:themeColor="text1"/>
              </w:rPr>
            </w:pPr>
          </w:p>
        </w:tc>
      </w:tr>
      <w:tr w:rsidR="00922756" w:rsidRPr="000A6F91" w14:paraId="51FC7297" w14:textId="61A75E34" w:rsidTr="005A00E7">
        <w:tc>
          <w:tcPr>
            <w:tcW w:w="4808" w:type="dxa"/>
            <w:gridSpan w:val="2"/>
          </w:tcPr>
          <w:p w14:paraId="0E14E0B0" w14:textId="77777777" w:rsidR="00922756" w:rsidRPr="002615F1" w:rsidRDefault="00922756" w:rsidP="00B94594">
            <w:pPr>
              <w:pStyle w:val="Heading2"/>
              <w:outlineLvl w:val="1"/>
              <w:rPr>
                <w:rFonts w:cs="Arial"/>
                <w:color w:val="000000" w:themeColor="text1"/>
                <w:szCs w:val="22"/>
              </w:rPr>
            </w:pPr>
            <w:r>
              <w:rPr>
                <w:rFonts w:cs="Arial"/>
                <w:color w:val="000000" w:themeColor="text1"/>
                <w:szCs w:val="22"/>
              </w:rPr>
              <w:t>O</w:t>
            </w:r>
            <w:r w:rsidRPr="000A6F91">
              <w:rPr>
                <w:rFonts w:cs="Arial"/>
                <w:color w:val="000000" w:themeColor="text1"/>
                <w:szCs w:val="22"/>
              </w:rPr>
              <w:t xml:space="preserve">bsevalna miza (IGRT vrhnja plošča z nosilnostjo </w:t>
            </w:r>
            <w:r>
              <w:rPr>
                <w:rFonts w:cs="Arial"/>
                <w:color w:val="000000" w:themeColor="text1"/>
                <w:szCs w:val="22"/>
              </w:rPr>
              <w:t xml:space="preserve">vsaj </w:t>
            </w:r>
            <w:r w:rsidRPr="000A6F91">
              <w:rPr>
                <w:rFonts w:cs="Arial"/>
                <w:color w:val="000000" w:themeColor="text1"/>
                <w:szCs w:val="22"/>
              </w:rPr>
              <w:t>200 kg) mora omogočati avtom</w:t>
            </w:r>
            <w:r>
              <w:rPr>
                <w:rFonts w:cs="Arial"/>
                <w:color w:val="000000" w:themeColor="text1"/>
                <w:szCs w:val="22"/>
              </w:rPr>
              <w:t>atsko nastavljanje v treh koordinatnih oseh iz kontrolne sobe ter lateralni premik mize vsaj +/- 15 cm.</w:t>
            </w:r>
          </w:p>
        </w:tc>
        <w:tc>
          <w:tcPr>
            <w:tcW w:w="2126" w:type="dxa"/>
          </w:tcPr>
          <w:p w14:paraId="2327D481" w14:textId="77777777" w:rsidR="00922756" w:rsidRDefault="00922756" w:rsidP="00442A54">
            <w:pPr>
              <w:pStyle w:val="Heading2"/>
              <w:numPr>
                <w:ilvl w:val="0"/>
                <w:numId w:val="0"/>
              </w:numPr>
              <w:ind w:left="576"/>
              <w:outlineLvl w:val="1"/>
              <w:rPr>
                <w:rFonts w:cs="Arial"/>
                <w:color w:val="000000" w:themeColor="text1"/>
                <w:szCs w:val="22"/>
              </w:rPr>
            </w:pPr>
          </w:p>
        </w:tc>
        <w:tc>
          <w:tcPr>
            <w:tcW w:w="2388" w:type="dxa"/>
          </w:tcPr>
          <w:p w14:paraId="6CD5D990" w14:textId="77777777" w:rsidR="00922756" w:rsidRDefault="00922756" w:rsidP="00442A54">
            <w:pPr>
              <w:pStyle w:val="Heading2"/>
              <w:numPr>
                <w:ilvl w:val="0"/>
                <w:numId w:val="0"/>
              </w:numPr>
              <w:ind w:left="576"/>
              <w:outlineLvl w:val="1"/>
              <w:rPr>
                <w:rFonts w:cs="Arial"/>
                <w:color w:val="000000" w:themeColor="text1"/>
                <w:szCs w:val="22"/>
              </w:rPr>
            </w:pPr>
          </w:p>
        </w:tc>
      </w:tr>
      <w:tr w:rsidR="00922756" w:rsidRPr="000A6F91" w14:paraId="074FE04F" w14:textId="65E35166" w:rsidTr="005A00E7">
        <w:tc>
          <w:tcPr>
            <w:tcW w:w="4808" w:type="dxa"/>
            <w:gridSpan w:val="2"/>
          </w:tcPr>
          <w:p w14:paraId="5CC4DC9A" w14:textId="2384ADBD" w:rsidR="00922756" w:rsidRPr="002615F1" w:rsidRDefault="00922756" w:rsidP="3610D29D">
            <w:pPr>
              <w:pStyle w:val="Heading2"/>
              <w:outlineLvl w:val="1"/>
              <w:rPr>
                <w:rFonts w:cs="Arial"/>
                <w:color w:val="000000" w:themeColor="text1"/>
              </w:rPr>
            </w:pPr>
            <w:r w:rsidRPr="3610D29D">
              <w:rPr>
                <w:rFonts w:cs="Arial"/>
                <w:color w:val="000000" w:themeColor="text1"/>
              </w:rPr>
              <w:t>Linearni pospeševalnik z vso pripadajočo opremo mora biti povezan z obstoječimi sistemi oddelka RT (CT simulatorja, MRI simulator, PET CT simulator, načrtovalni sistemi in OIS sistem). Izbrani ponudnik mora dobaviti vse licence, ki so potrebne za popolno integracijo linearnega pospeševalnika v oddelek. Izbrani ponudnik mora povezati linearni pospeševalnik z dobavljeno opremo v načrtovalni in OIS sistem, ki je na OIL.</w:t>
            </w:r>
          </w:p>
        </w:tc>
        <w:tc>
          <w:tcPr>
            <w:tcW w:w="2126" w:type="dxa"/>
          </w:tcPr>
          <w:p w14:paraId="026E1771" w14:textId="77777777" w:rsidR="00922756" w:rsidRPr="3610D29D" w:rsidRDefault="00922756" w:rsidP="00442A54">
            <w:pPr>
              <w:pStyle w:val="Heading2"/>
              <w:numPr>
                <w:ilvl w:val="0"/>
                <w:numId w:val="0"/>
              </w:numPr>
              <w:ind w:left="576"/>
              <w:outlineLvl w:val="1"/>
              <w:rPr>
                <w:rFonts w:cs="Arial"/>
                <w:color w:val="000000" w:themeColor="text1"/>
              </w:rPr>
            </w:pPr>
          </w:p>
        </w:tc>
        <w:tc>
          <w:tcPr>
            <w:tcW w:w="2388" w:type="dxa"/>
          </w:tcPr>
          <w:p w14:paraId="5CB6A16D" w14:textId="77777777" w:rsidR="00922756" w:rsidRPr="3610D29D" w:rsidRDefault="00922756" w:rsidP="00442A54">
            <w:pPr>
              <w:pStyle w:val="Heading2"/>
              <w:numPr>
                <w:ilvl w:val="0"/>
                <w:numId w:val="0"/>
              </w:numPr>
              <w:ind w:left="576"/>
              <w:outlineLvl w:val="1"/>
              <w:rPr>
                <w:rFonts w:cs="Arial"/>
                <w:color w:val="000000" w:themeColor="text1"/>
              </w:rPr>
            </w:pPr>
          </w:p>
        </w:tc>
      </w:tr>
      <w:tr w:rsidR="00922756" w:rsidRPr="000A6F91" w14:paraId="6B34ED2D" w14:textId="1FA94286" w:rsidTr="005A00E7">
        <w:tc>
          <w:tcPr>
            <w:tcW w:w="4808" w:type="dxa"/>
            <w:gridSpan w:val="2"/>
          </w:tcPr>
          <w:p w14:paraId="1E5CDA71" w14:textId="15D62A3E" w:rsidR="00922756" w:rsidRPr="002615F1" w:rsidRDefault="00922756" w:rsidP="3610D29D">
            <w:pPr>
              <w:pStyle w:val="Heading2"/>
              <w:outlineLvl w:val="1"/>
              <w:rPr>
                <w:rFonts w:cs="Arial"/>
                <w:color w:val="000000" w:themeColor="text1"/>
              </w:rPr>
            </w:pPr>
            <w:r w:rsidRPr="3610D29D">
              <w:rPr>
                <w:rFonts w:cs="Arial"/>
                <w:color w:val="000000" w:themeColor="text1"/>
              </w:rPr>
              <w:t>Izbrani ponudnik mora dobaviti štiri pozicijske laserje, če ti niso del aparata.</w:t>
            </w:r>
          </w:p>
        </w:tc>
        <w:tc>
          <w:tcPr>
            <w:tcW w:w="2126" w:type="dxa"/>
          </w:tcPr>
          <w:p w14:paraId="485BDC4F" w14:textId="77777777" w:rsidR="00922756" w:rsidRPr="3610D29D" w:rsidRDefault="00922756" w:rsidP="00442A54">
            <w:pPr>
              <w:pStyle w:val="Heading2"/>
              <w:numPr>
                <w:ilvl w:val="0"/>
                <w:numId w:val="0"/>
              </w:numPr>
              <w:ind w:left="576"/>
              <w:outlineLvl w:val="1"/>
              <w:rPr>
                <w:rFonts w:cs="Arial"/>
                <w:color w:val="000000" w:themeColor="text1"/>
              </w:rPr>
            </w:pPr>
          </w:p>
        </w:tc>
        <w:tc>
          <w:tcPr>
            <w:tcW w:w="2388" w:type="dxa"/>
          </w:tcPr>
          <w:p w14:paraId="3B69C800" w14:textId="77777777" w:rsidR="00922756" w:rsidRPr="3610D29D" w:rsidRDefault="00922756" w:rsidP="00442A54">
            <w:pPr>
              <w:pStyle w:val="Heading2"/>
              <w:numPr>
                <w:ilvl w:val="0"/>
                <w:numId w:val="0"/>
              </w:numPr>
              <w:ind w:left="576"/>
              <w:outlineLvl w:val="1"/>
              <w:rPr>
                <w:rFonts w:cs="Arial"/>
                <w:color w:val="000000" w:themeColor="text1"/>
              </w:rPr>
            </w:pPr>
          </w:p>
        </w:tc>
      </w:tr>
      <w:tr w:rsidR="00922756" w:rsidRPr="000A6F91" w14:paraId="6F6E2BF8" w14:textId="0725B633" w:rsidTr="005A00E7">
        <w:tc>
          <w:tcPr>
            <w:tcW w:w="4808" w:type="dxa"/>
            <w:gridSpan w:val="2"/>
          </w:tcPr>
          <w:p w14:paraId="687BC62A" w14:textId="3D6ACC72" w:rsidR="00922756" w:rsidRPr="002615F1" w:rsidRDefault="00922756" w:rsidP="3610D29D">
            <w:pPr>
              <w:pStyle w:val="Heading2"/>
              <w:outlineLvl w:val="1"/>
              <w:rPr>
                <w:rFonts w:cs="Arial"/>
                <w:color w:val="000000" w:themeColor="text1"/>
              </w:rPr>
            </w:pPr>
            <w:r w:rsidRPr="3610D29D">
              <w:rPr>
                <w:rFonts w:cs="Arial"/>
                <w:color w:val="000000" w:themeColor="text1"/>
              </w:rPr>
              <w:t xml:space="preserve">Odstopanje žarkovnega snopa od slikovnega </w:t>
            </w:r>
            <w:proofErr w:type="spellStart"/>
            <w:r w:rsidRPr="3610D29D">
              <w:rPr>
                <w:rFonts w:cs="Arial"/>
                <w:color w:val="000000" w:themeColor="text1"/>
              </w:rPr>
              <w:t>izocentra</w:t>
            </w:r>
            <w:proofErr w:type="spellEnd"/>
            <w:r w:rsidRPr="3610D29D">
              <w:rPr>
                <w:rFonts w:cs="Arial"/>
                <w:color w:val="000000" w:themeColor="text1"/>
              </w:rPr>
              <w:t xml:space="preserve"> pri vsakem kotu kolimatorja in </w:t>
            </w:r>
            <w:proofErr w:type="spellStart"/>
            <w:r w:rsidRPr="3610D29D">
              <w:rPr>
                <w:rFonts w:cs="Arial"/>
                <w:color w:val="000000" w:themeColor="text1"/>
              </w:rPr>
              <w:t>gantrija</w:t>
            </w:r>
            <w:proofErr w:type="spellEnd"/>
            <w:r w:rsidRPr="3610D29D">
              <w:rPr>
                <w:rFonts w:cs="Arial"/>
                <w:color w:val="000000" w:themeColor="text1"/>
              </w:rPr>
              <w:t xml:space="preserve"> je lahko največ 1 mm.</w:t>
            </w:r>
          </w:p>
        </w:tc>
        <w:tc>
          <w:tcPr>
            <w:tcW w:w="2126" w:type="dxa"/>
          </w:tcPr>
          <w:p w14:paraId="50286CEA" w14:textId="77777777" w:rsidR="00922756" w:rsidRPr="3610D29D" w:rsidRDefault="00922756" w:rsidP="00442A54">
            <w:pPr>
              <w:pStyle w:val="Heading2"/>
              <w:numPr>
                <w:ilvl w:val="0"/>
                <w:numId w:val="0"/>
              </w:numPr>
              <w:ind w:left="576"/>
              <w:outlineLvl w:val="1"/>
              <w:rPr>
                <w:rFonts w:cs="Arial"/>
                <w:color w:val="000000" w:themeColor="text1"/>
              </w:rPr>
            </w:pPr>
          </w:p>
        </w:tc>
        <w:tc>
          <w:tcPr>
            <w:tcW w:w="2388" w:type="dxa"/>
          </w:tcPr>
          <w:p w14:paraId="4CCB8823" w14:textId="77777777" w:rsidR="00922756" w:rsidRPr="3610D29D" w:rsidRDefault="00922756" w:rsidP="00442A54">
            <w:pPr>
              <w:pStyle w:val="Heading2"/>
              <w:numPr>
                <w:ilvl w:val="0"/>
                <w:numId w:val="0"/>
              </w:numPr>
              <w:outlineLvl w:val="1"/>
              <w:rPr>
                <w:rFonts w:cs="Arial"/>
                <w:color w:val="000000" w:themeColor="text1"/>
              </w:rPr>
            </w:pPr>
          </w:p>
        </w:tc>
      </w:tr>
      <w:tr w:rsidR="00922756" w:rsidRPr="000A6F91" w14:paraId="5753545A" w14:textId="374E22B1" w:rsidTr="005A00E7">
        <w:tc>
          <w:tcPr>
            <w:tcW w:w="4808" w:type="dxa"/>
            <w:gridSpan w:val="2"/>
          </w:tcPr>
          <w:p w14:paraId="7099CCD1" w14:textId="77777777" w:rsidR="00922756" w:rsidRPr="006C1740" w:rsidRDefault="00922756" w:rsidP="78F99134">
            <w:pPr>
              <w:pStyle w:val="Heading2"/>
              <w:outlineLvl w:val="1"/>
              <w:rPr>
                <w:rFonts w:cs="Arial"/>
                <w:color w:val="000000" w:themeColor="text1"/>
              </w:rPr>
            </w:pPr>
            <w:r>
              <w:t xml:space="preserve">Aparat mora omogočati obsevanje plana z dvema bližnjima </w:t>
            </w:r>
            <w:proofErr w:type="spellStart"/>
            <w:r>
              <w:t>izocentroma</w:t>
            </w:r>
            <w:proofErr w:type="spellEnd"/>
            <w:r>
              <w:t xml:space="preserve"> z eno nastavitvijo bolnika, ter s takšnim načinom omogočati obsevanje daljšega volumna.</w:t>
            </w:r>
          </w:p>
        </w:tc>
        <w:tc>
          <w:tcPr>
            <w:tcW w:w="2126" w:type="dxa"/>
          </w:tcPr>
          <w:p w14:paraId="35CC05E1" w14:textId="77777777" w:rsidR="00922756" w:rsidRDefault="00922756" w:rsidP="00442A54">
            <w:pPr>
              <w:pStyle w:val="Heading2"/>
              <w:numPr>
                <w:ilvl w:val="0"/>
                <w:numId w:val="0"/>
              </w:numPr>
              <w:ind w:left="576"/>
              <w:outlineLvl w:val="1"/>
            </w:pPr>
          </w:p>
        </w:tc>
        <w:tc>
          <w:tcPr>
            <w:tcW w:w="2388" w:type="dxa"/>
          </w:tcPr>
          <w:p w14:paraId="4B95A3D0" w14:textId="77777777" w:rsidR="00922756" w:rsidRDefault="00922756" w:rsidP="00442A54">
            <w:pPr>
              <w:pStyle w:val="Heading2"/>
              <w:numPr>
                <w:ilvl w:val="0"/>
                <w:numId w:val="0"/>
              </w:numPr>
              <w:ind w:left="576"/>
              <w:outlineLvl w:val="1"/>
            </w:pPr>
          </w:p>
        </w:tc>
      </w:tr>
      <w:tr w:rsidR="00922756" w:rsidRPr="000A6F91" w14:paraId="1FA7F745" w14:textId="0E5CA1E2" w:rsidTr="005A00E7">
        <w:tc>
          <w:tcPr>
            <w:tcW w:w="4808" w:type="dxa"/>
            <w:gridSpan w:val="2"/>
          </w:tcPr>
          <w:p w14:paraId="32D7E639" w14:textId="54D26D87" w:rsidR="00922756" w:rsidRDefault="00922756" w:rsidP="3610D29D">
            <w:pPr>
              <w:pStyle w:val="Heading2"/>
              <w:outlineLvl w:val="1"/>
              <w:rPr>
                <w:rFonts w:cs="Arial"/>
                <w:color w:val="000000" w:themeColor="text1"/>
              </w:rPr>
            </w:pPr>
            <w:r w:rsidRPr="3610D29D">
              <w:rPr>
                <w:rFonts w:cs="Arial"/>
                <w:color w:val="000000" w:themeColor="text1"/>
              </w:rPr>
              <w:t>Aparat mora omogočati zajem dveh CBCT slik z longitudinalnim zamikom mize, ki se avtomatsko združita.</w:t>
            </w:r>
          </w:p>
        </w:tc>
        <w:tc>
          <w:tcPr>
            <w:tcW w:w="2126" w:type="dxa"/>
          </w:tcPr>
          <w:p w14:paraId="4F5A51AC" w14:textId="77777777" w:rsidR="00922756" w:rsidRPr="3610D29D" w:rsidRDefault="00922756" w:rsidP="00442A54">
            <w:pPr>
              <w:pStyle w:val="Heading2"/>
              <w:numPr>
                <w:ilvl w:val="0"/>
                <w:numId w:val="0"/>
              </w:numPr>
              <w:ind w:left="576"/>
              <w:outlineLvl w:val="1"/>
              <w:rPr>
                <w:rFonts w:cs="Arial"/>
                <w:color w:val="000000" w:themeColor="text1"/>
              </w:rPr>
            </w:pPr>
          </w:p>
        </w:tc>
        <w:tc>
          <w:tcPr>
            <w:tcW w:w="2388" w:type="dxa"/>
          </w:tcPr>
          <w:p w14:paraId="12BB0E48" w14:textId="77777777" w:rsidR="00922756" w:rsidRPr="3610D29D" w:rsidRDefault="00922756" w:rsidP="00442A54">
            <w:pPr>
              <w:pStyle w:val="Heading2"/>
              <w:numPr>
                <w:ilvl w:val="0"/>
                <w:numId w:val="0"/>
              </w:numPr>
              <w:ind w:left="576"/>
              <w:outlineLvl w:val="1"/>
              <w:rPr>
                <w:rFonts w:cs="Arial"/>
                <w:color w:val="000000" w:themeColor="text1"/>
              </w:rPr>
            </w:pPr>
          </w:p>
        </w:tc>
      </w:tr>
      <w:tr w:rsidR="00922756" w:rsidRPr="000A6F91" w14:paraId="048B67E9" w14:textId="3E02E3AE" w:rsidTr="005A00E7">
        <w:tc>
          <w:tcPr>
            <w:tcW w:w="4808" w:type="dxa"/>
            <w:gridSpan w:val="2"/>
          </w:tcPr>
          <w:p w14:paraId="09C5CE63" w14:textId="6EB3CE9E" w:rsidR="00922756" w:rsidRPr="000A6F91" w:rsidRDefault="00922756" w:rsidP="78F99134">
            <w:pPr>
              <w:pStyle w:val="Heading2"/>
              <w:outlineLvl w:val="1"/>
              <w:rPr>
                <w:rFonts w:cs="Arial"/>
                <w:color w:val="000000" w:themeColor="text1"/>
              </w:rPr>
            </w:pPr>
            <w:r w:rsidRPr="3610D29D">
              <w:rPr>
                <w:rFonts w:cs="Arial"/>
                <w:color w:val="000000" w:themeColor="text1"/>
              </w:rPr>
              <w:t xml:space="preserve">Ponudnik mora ponuditi programsko in strojno opremo za avtomatsko preverjanje delovanja linearnega pospeševalnika za sledeče parametre: </w:t>
            </w:r>
            <w:proofErr w:type="spellStart"/>
            <w:r w:rsidRPr="3610D29D">
              <w:rPr>
                <w:rFonts w:cs="Arial"/>
                <w:color w:val="000000" w:themeColor="text1"/>
              </w:rPr>
              <w:t>izocenter</w:t>
            </w:r>
            <w:proofErr w:type="spellEnd"/>
            <w:r w:rsidRPr="3610D29D">
              <w:rPr>
                <w:rFonts w:cs="Arial"/>
                <w:color w:val="000000" w:themeColor="text1"/>
              </w:rPr>
              <w:t xml:space="preserve"> (</w:t>
            </w:r>
            <w:proofErr w:type="spellStart"/>
            <w:r w:rsidRPr="3610D29D">
              <w:rPr>
                <w:rFonts w:cs="Arial"/>
                <w:color w:val="000000" w:themeColor="text1"/>
              </w:rPr>
              <w:t>gantry</w:t>
            </w:r>
            <w:proofErr w:type="spellEnd"/>
            <w:r w:rsidRPr="3610D29D">
              <w:rPr>
                <w:rFonts w:cs="Arial"/>
                <w:color w:val="000000" w:themeColor="text1"/>
              </w:rPr>
              <w:t xml:space="preserve"> </w:t>
            </w:r>
            <w:proofErr w:type="spellStart"/>
            <w:r w:rsidRPr="3610D29D">
              <w:rPr>
                <w:rFonts w:cs="Arial"/>
                <w:color w:val="000000" w:themeColor="text1"/>
              </w:rPr>
              <w:t>and</w:t>
            </w:r>
            <w:proofErr w:type="spellEnd"/>
            <w:r w:rsidRPr="3610D29D">
              <w:rPr>
                <w:rFonts w:cs="Arial"/>
                <w:color w:val="000000" w:themeColor="text1"/>
              </w:rPr>
              <w:t xml:space="preserve"> </w:t>
            </w:r>
            <w:proofErr w:type="spellStart"/>
            <w:r w:rsidRPr="3610D29D">
              <w:rPr>
                <w:rFonts w:cs="Arial"/>
                <w:color w:val="000000" w:themeColor="text1"/>
              </w:rPr>
              <w:t>collimator</w:t>
            </w:r>
            <w:proofErr w:type="spellEnd"/>
            <w:r w:rsidRPr="3610D29D">
              <w:rPr>
                <w:rFonts w:cs="Arial"/>
                <w:color w:val="000000" w:themeColor="text1"/>
              </w:rPr>
              <w:t xml:space="preserve"> </w:t>
            </w:r>
            <w:proofErr w:type="spellStart"/>
            <w:r w:rsidRPr="3610D29D">
              <w:rPr>
                <w:rFonts w:cs="Arial"/>
                <w:color w:val="000000" w:themeColor="text1"/>
              </w:rPr>
              <w:t>isocenter</w:t>
            </w:r>
            <w:proofErr w:type="spellEnd"/>
            <w:r w:rsidRPr="3610D29D">
              <w:rPr>
                <w:rFonts w:cs="Arial"/>
                <w:color w:val="000000" w:themeColor="text1"/>
              </w:rPr>
              <w:t xml:space="preserve"> </w:t>
            </w:r>
            <w:proofErr w:type="spellStart"/>
            <w:r w:rsidRPr="3610D29D">
              <w:rPr>
                <w:rFonts w:cs="Arial"/>
                <w:color w:val="000000" w:themeColor="text1"/>
              </w:rPr>
              <w:t>accuracy</w:t>
            </w:r>
            <w:proofErr w:type="spellEnd"/>
            <w:r w:rsidRPr="3610D29D">
              <w:rPr>
                <w:rFonts w:cs="Arial"/>
                <w:color w:val="000000" w:themeColor="text1"/>
              </w:rPr>
              <w:t xml:space="preserve">), sovpadanje med obsevalnim in slikovnim (MV in kV) </w:t>
            </w:r>
            <w:proofErr w:type="spellStart"/>
            <w:r w:rsidRPr="3610D29D">
              <w:rPr>
                <w:rFonts w:cs="Arial"/>
                <w:color w:val="000000" w:themeColor="text1"/>
              </w:rPr>
              <w:t>izocentrom</w:t>
            </w:r>
            <w:proofErr w:type="spellEnd"/>
            <w:r w:rsidRPr="3610D29D">
              <w:rPr>
                <w:rFonts w:cs="Arial"/>
                <w:color w:val="000000" w:themeColor="text1"/>
              </w:rPr>
              <w:t xml:space="preserve">, natančnost nastavitve mize v treh smereh (lat, </w:t>
            </w:r>
            <w:proofErr w:type="spellStart"/>
            <w:r w:rsidRPr="3610D29D">
              <w:rPr>
                <w:rFonts w:cs="Arial"/>
                <w:color w:val="000000" w:themeColor="text1"/>
              </w:rPr>
              <w:t>long</w:t>
            </w:r>
            <w:proofErr w:type="spellEnd"/>
            <w:r w:rsidRPr="3610D29D">
              <w:rPr>
                <w:rFonts w:cs="Arial"/>
                <w:color w:val="000000" w:themeColor="text1"/>
              </w:rPr>
              <w:t xml:space="preserve">, </w:t>
            </w:r>
            <w:proofErr w:type="spellStart"/>
            <w:r w:rsidRPr="3610D29D">
              <w:rPr>
                <w:rFonts w:cs="Arial"/>
                <w:color w:val="000000" w:themeColor="text1"/>
              </w:rPr>
              <w:t>vert</w:t>
            </w:r>
            <w:proofErr w:type="spellEnd"/>
            <w:r w:rsidRPr="3610D29D">
              <w:rPr>
                <w:rFonts w:cs="Arial"/>
                <w:color w:val="000000" w:themeColor="text1"/>
              </w:rPr>
              <w:t>), natančnost nastavitve kolimatorja in roke pospeševalnika (</w:t>
            </w:r>
            <w:proofErr w:type="spellStart"/>
            <w:r w:rsidRPr="3610D29D">
              <w:rPr>
                <w:rFonts w:cs="Arial"/>
                <w:color w:val="000000" w:themeColor="text1"/>
              </w:rPr>
              <w:t>collimator</w:t>
            </w:r>
            <w:proofErr w:type="spellEnd"/>
            <w:r w:rsidRPr="3610D29D">
              <w:rPr>
                <w:rFonts w:cs="Arial"/>
                <w:color w:val="000000" w:themeColor="text1"/>
              </w:rPr>
              <w:t xml:space="preserve"> </w:t>
            </w:r>
            <w:proofErr w:type="spellStart"/>
            <w:r w:rsidRPr="3610D29D">
              <w:rPr>
                <w:rFonts w:cs="Arial"/>
                <w:color w:val="000000" w:themeColor="text1"/>
              </w:rPr>
              <w:t>and</w:t>
            </w:r>
            <w:proofErr w:type="spellEnd"/>
            <w:r w:rsidRPr="3610D29D">
              <w:rPr>
                <w:rFonts w:cs="Arial"/>
                <w:color w:val="000000" w:themeColor="text1"/>
              </w:rPr>
              <w:t xml:space="preserve"> </w:t>
            </w:r>
            <w:proofErr w:type="spellStart"/>
            <w:r w:rsidRPr="3610D29D">
              <w:rPr>
                <w:rFonts w:cs="Arial"/>
                <w:color w:val="000000" w:themeColor="text1"/>
              </w:rPr>
              <w:t>gantry</w:t>
            </w:r>
            <w:proofErr w:type="spellEnd"/>
            <w:r w:rsidRPr="3610D29D">
              <w:rPr>
                <w:rFonts w:cs="Arial"/>
                <w:color w:val="000000" w:themeColor="text1"/>
              </w:rPr>
              <w:t>), natančnost nastavitev čeljusti (</w:t>
            </w:r>
            <w:proofErr w:type="spellStart"/>
            <w:r w:rsidRPr="3610D29D">
              <w:rPr>
                <w:rFonts w:cs="Arial"/>
                <w:color w:val="000000" w:themeColor="text1"/>
              </w:rPr>
              <w:t>jaw</w:t>
            </w:r>
            <w:proofErr w:type="spellEnd"/>
            <w:r w:rsidRPr="3610D29D">
              <w:rPr>
                <w:rFonts w:cs="Arial"/>
                <w:color w:val="000000" w:themeColor="text1"/>
              </w:rPr>
              <w:t xml:space="preserve"> </w:t>
            </w:r>
            <w:proofErr w:type="spellStart"/>
            <w:r w:rsidRPr="3610D29D">
              <w:rPr>
                <w:rFonts w:cs="Arial"/>
                <w:color w:val="000000" w:themeColor="text1"/>
              </w:rPr>
              <w:lastRenderedPageBreak/>
              <w:t>offset</w:t>
            </w:r>
            <w:proofErr w:type="spellEnd"/>
            <w:r w:rsidRPr="3610D29D">
              <w:rPr>
                <w:rFonts w:cs="Arial"/>
                <w:color w:val="000000" w:themeColor="text1"/>
              </w:rPr>
              <w:t xml:space="preserve">), natančnost MLC-ja (MLC </w:t>
            </w:r>
            <w:proofErr w:type="spellStart"/>
            <w:r w:rsidRPr="3610D29D">
              <w:rPr>
                <w:rFonts w:cs="Arial"/>
                <w:color w:val="000000" w:themeColor="text1"/>
              </w:rPr>
              <w:t>offset</w:t>
            </w:r>
            <w:proofErr w:type="spellEnd"/>
            <w:r w:rsidRPr="3610D29D">
              <w:rPr>
                <w:rFonts w:cs="Arial"/>
                <w:color w:val="000000" w:themeColor="text1"/>
              </w:rPr>
              <w:t>), konstantnost izhodnega toka sevanja (</w:t>
            </w:r>
            <w:proofErr w:type="spellStart"/>
            <w:r w:rsidRPr="3610D29D">
              <w:rPr>
                <w:rFonts w:cs="Arial"/>
                <w:color w:val="000000" w:themeColor="text1"/>
              </w:rPr>
              <w:t>beam</w:t>
            </w:r>
            <w:proofErr w:type="spellEnd"/>
            <w:r w:rsidRPr="3610D29D">
              <w:rPr>
                <w:rFonts w:cs="Arial"/>
                <w:color w:val="000000" w:themeColor="text1"/>
              </w:rPr>
              <w:t xml:space="preserve"> </w:t>
            </w:r>
            <w:proofErr w:type="spellStart"/>
            <w:r w:rsidRPr="3610D29D">
              <w:rPr>
                <w:rFonts w:cs="Arial"/>
                <w:color w:val="000000" w:themeColor="text1"/>
              </w:rPr>
              <w:t>output</w:t>
            </w:r>
            <w:proofErr w:type="spellEnd"/>
            <w:r w:rsidRPr="3610D29D">
              <w:rPr>
                <w:rFonts w:cs="Arial"/>
                <w:color w:val="000000" w:themeColor="text1"/>
              </w:rPr>
              <w:t xml:space="preserve"> </w:t>
            </w:r>
            <w:proofErr w:type="spellStart"/>
            <w:r w:rsidRPr="3610D29D">
              <w:rPr>
                <w:rFonts w:cs="Arial"/>
                <w:color w:val="000000" w:themeColor="text1"/>
              </w:rPr>
              <w:t>constancy</w:t>
            </w:r>
            <w:proofErr w:type="spellEnd"/>
            <w:r w:rsidRPr="3610D29D">
              <w:rPr>
                <w:rFonts w:cs="Arial"/>
                <w:color w:val="000000" w:themeColor="text1"/>
              </w:rPr>
              <w:t xml:space="preserve"> </w:t>
            </w:r>
            <w:proofErr w:type="spellStart"/>
            <w:r w:rsidRPr="3610D29D">
              <w:rPr>
                <w:rFonts w:cs="Arial"/>
                <w:color w:val="000000" w:themeColor="text1"/>
              </w:rPr>
              <w:t>check</w:t>
            </w:r>
            <w:proofErr w:type="spellEnd"/>
            <w:r w:rsidRPr="3610D29D">
              <w:rPr>
                <w:rFonts w:cs="Arial"/>
                <w:color w:val="000000" w:themeColor="text1"/>
              </w:rPr>
              <w:t>), konstantnost profila žarka sevanja (</w:t>
            </w:r>
            <w:proofErr w:type="spellStart"/>
            <w:r w:rsidRPr="3610D29D">
              <w:rPr>
                <w:rFonts w:cs="Arial"/>
                <w:color w:val="000000" w:themeColor="text1"/>
              </w:rPr>
              <w:t>beam</w:t>
            </w:r>
            <w:proofErr w:type="spellEnd"/>
            <w:r w:rsidRPr="3610D29D">
              <w:rPr>
                <w:rFonts w:cs="Arial"/>
                <w:color w:val="000000" w:themeColor="text1"/>
              </w:rPr>
              <w:t xml:space="preserve"> profile </w:t>
            </w:r>
            <w:proofErr w:type="spellStart"/>
            <w:r w:rsidRPr="3610D29D">
              <w:rPr>
                <w:rFonts w:cs="Arial"/>
                <w:color w:val="000000" w:themeColor="text1"/>
              </w:rPr>
              <w:t>constancy</w:t>
            </w:r>
            <w:proofErr w:type="spellEnd"/>
            <w:r w:rsidRPr="3610D29D">
              <w:rPr>
                <w:rFonts w:cs="Arial"/>
                <w:color w:val="000000" w:themeColor="text1"/>
              </w:rPr>
              <w:t xml:space="preserve"> </w:t>
            </w:r>
            <w:proofErr w:type="spellStart"/>
            <w:r w:rsidRPr="3610D29D">
              <w:rPr>
                <w:rFonts w:cs="Arial"/>
                <w:color w:val="000000" w:themeColor="text1"/>
              </w:rPr>
              <w:t>check</w:t>
            </w:r>
            <w:proofErr w:type="spellEnd"/>
            <w:r w:rsidRPr="3610D29D">
              <w:rPr>
                <w:rFonts w:cs="Arial"/>
                <w:color w:val="000000" w:themeColor="text1"/>
              </w:rPr>
              <w:t xml:space="preserve">). </w:t>
            </w:r>
          </w:p>
        </w:tc>
        <w:tc>
          <w:tcPr>
            <w:tcW w:w="2126" w:type="dxa"/>
          </w:tcPr>
          <w:p w14:paraId="22DE4BA9" w14:textId="77777777" w:rsidR="00922756" w:rsidRPr="3610D29D" w:rsidRDefault="00922756" w:rsidP="00442A54">
            <w:pPr>
              <w:pStyle w:val="Heading2"/>
              <w:numPr>
                <w:ilvl w:val="0"/>
                <w:numId w:val="0"/>
              </w:numPr>
              <w:ind w:left="576"/>
              <w:outlineLvl w:val="1"/>
              <w:rPr>
                <w:rFonts w:cs="Arial"/>
                <w:color w:val="000000" w:themeColor="text1"/>
              </w:rPr>
            </w:pPr>
          </w:p>
        </w:tc>
        <w:tc>
          <w:tcPr>
            <w:tcW w:w="2388" w:type="dxa"/>
          </w:tcPr>
          <w:p w14:paraId="0FE5640E" w14:textId="77777777" w:rsidR="00922756" w:rsidRPr="3610D29D" w:rsidRDefault="00922756" w:rsidP="00442A54">
            <w:pPr>
              <w:pStyle w:val="Heading2"/>
              <w:numPr>
                <w:ilvl w:val="0"/>
                <w:numId w:val="0"/>
              </w:numPr>
              <w:ind w:left="576"/>
              <w:outlineLvl w:val="1"/>
              <w:rPr>
                <w:rFonts w:cs="Arial"/>
                <w:color w:val="000000" w:themeColor="text1"/>
              </w:rPr>
            </w:pPr>
          </w:p>
        </w:tc>
      </w:tr>
      <w:tr w:rsidR="00922756" w:rsidRPr="000A6F91" w14:paraId="641CA73D" w14:textId="6E8957ED" w:rsidTr="005A00E7">
        <w:tc>
          <w:tcPr>
            <w:tcW w:w="4808" w:type="dxa"/>
            <w:gridSpan w:val="2"/>
          </w:tcPr>
          <w:p w14:paraId="731E151B" w14:textId="218FA7B8" w:rsidR="00922756" w:rsidRPr="000A6F91" w:rsidRDefault="00922756" w:rsidP="09FAC85F">
            <w:pPr>
              <w:pStyle w:val="Heading2"/>
              <w:outlineLvl w:val="1"/>
              <w:rPr>
                <w:rFonts w:cs="Arial"/>
                <w:b/>
                <w:color w:val="000000" w:themeColor="text1"/>
              </w:rPr>
            </w:pPr>
            <w:r w:rsidRPr="09FAC85F">
              <w:rPr>
                <w:rFonts w:cs="Arial"/>
                <w:color w:val="000000" w:themeColor="text1"/>
              </w:rPr>
              <w:t>Če ponudnikov načrtovalni sistem zahteva modeliranje linearnega pospeševalnika s strani  ponudnika, mora ponudnik verificirati in potrditi popolnost in pravilnost dozimetričnih meritev opravljenih s strani osebja naročnika, pa tudi opraviti modeliranje načrtovalnega sistema za vse algoritme računanja, ki jih ima ponudnikov načrtovalni sistem. Omenjeno mora izbrani ponudnik opraviti najkasneje v roku 30 dni od predaje meritev, stroški pa morajo biti vključeni v ponudbo.</w:t>
            </w:r>
          </w:p>
        </w:tc>
        <w:tc>
          <w:tcPr>
            <w:tcW w:w="2126" w:type="dxa"/>
          </w:tcPr>
          <w:p w14:paraId="5034654A" w14:textId="77777777" w:rsidR="00922756" w:rsidRPr="09FAC85F" w:rsidRDefault="00922756" w:rsidP="00442A54">
            <w:pPr>
              <w:pStyle w:val="Heading2"/>
              <w:numPr>
                <w:ilvl w:val="0"/>
                <w:numId w:val="0"/>
              </w:numPr>
              <w:ind w:left="576"/>
              <w:outlineLvl w:val="1"/>
              <w:rPr>
                <w:rFonts w:cs="Arial"/>
                <w:color w:val="000000" w:themeColor="text1"/>
              </w:rPr>
            </w:pPr>
          </w:p>
        </w:tc>
        <w:tc>
          <w:tcPr>
            <w:tcW w:w="2388" w:type="dxa"/>
          </w:tcPr>
          <w:p w14:paraId="25FF182F" w14:textId="77777777" w:rsidR="00922756" w:rsidRPr="09FAC85F" w:rsidRDefault="00922756" w:rsidP="00442A54">
            <w:pPr>
              <w:pStyle w:val="Heading2"/>
              <w:numPr>
                <w:ilvl w:val="0"/>
                <w:numId w:val="0"/>
              </w:numPr>
              <w:ind w:left="576"/>
              <w:outlineLvl w:val="1"/>
              <w:rPr>
                <w:rFonts w:cs="Arial"/>
                <w:color w:val="000000" w:themeColor="text1"/>
              </w:rPr>
            </w:pPr>
          </w:p>
        </w:tc>
      </w:tr>
      <w:tr w:rsidR="00394F64" w:rsidRPr="000A6F91" w14:paraId="16514304" w14:textId="13C23CD8" w:rsidTr="005A00E7">
        <w:tc>
          <w:tcPr>
            <w:tcW w:w="4808" w:type="dxa"/>
            <w:gridSpan w:val="2"/>
          </w:tcPr>
          <w:p w14:paraId="7F8B1929" w14:textId="2D813414" w:rsidR="00394F64" w:rsidRPr="78F99134" w:rsidRDefault="00394F64" w:rsidP="005A00E7">
            <w:pPr>
              <w:pStyle w:val="Heading2"/>
              <w:outlineLvl w:val="1"/>
              <w:rPr>
                <w:rFonts w:cs="Arial"/>
                <w:color w:val="000000" w:themeColor="text1"/>
              </w:rPr>
            </w:pPr>
            <w:r w:rsidRPr="00394F64">
              <w:rPr>
                <w:rFonts w:cs="Arial"/>
                <w:color w:val="000000" w:themeColor="text1"/>
              </w:rPr>
              <w:t>V kolikor je ponudnik na oddelku naročnika v preteklosti inštaliral linearni pospeševalnik, ki je enakega modela kot ponujeni vendar starejše verzije, naročnik zahteva, da ponudnik nadgradi programsko opremo obstoječih linearnih pospeševalnikov enakega modela na verzijo in opcije, ki jih ima ponujeni linearni pospeševalnik zadnje generacije. Na ta način bo lahko naročnik v primeru okvare enega izmed obeh linearnih pospeševalnikov brez dodatnega dela obseval bolnike na delujočem linearnem pospeševalniku.</w:t>
            </w:r>
          </w:p>
        </w:tc>
        <w:tc>
          <w:tcPr>
            <w:tcW w:w="2126" w:type="dxa"/>
          </w:tcPr>
          <w:p w14:paraId="56655CC9" w14:textId="77777777" w:rsidR="00394F64" w:rsidRPr="00635781" w:rsidRDefault="00394F64" w:rsidP="00442A54">
            <w:pPr>
              <w:pStyle w:val="Heading2"/>
              <w:numPr>
                <w:ilvl w:val="0"/>
                <w:numId w:val="0"/>
              </w:numPr>
              <w:ind w:left="576"/>
              <w:outlineLvl w:val="1"/>
              <w:rPr>
                <w:rFonts w:cs="Arial"/>
                <w:color w:val="000000" w:themeColor="text1"/>
              </w:rPr>
            </w:pPr>
          </w:p>
        </w:tc>
        <w:tc>
          <w:tcPr>
            <w:tcW w:w="2388" w:type="dxa"/>
          </w:tcPr>
          <w:p w14:paraId="1DA4EB95" w14:textId="77777777" w:rsidR="00394F64" w:rsidRPr="00635781" w:rsidRDefault="00394F64" w:rsidP="00442A54">
            <w:pPr>
              <w:pStyle w:val="Heading2"/>
              <w:numPr>
                <w:ilvl w:val="0"/>
                <w:numId w:val="0"/>
              </w:numPr>
              <w:ind w:left="576"/>
              <w:outlineLvl w:val="1"/>
              <w:rPr>
                <w:rFonts w:cs="Arial"/>
                <w:color w:val="000000" w:themeColor="text1"/>
              </w:rPr>
            </w:pPr>
          </w:p>
        </w:tc>
      </w:tr>
      <w:tr w:rsidR="00394F64" w:rsidRPr="00394F64" w14:paraId="15288164" w14:textId="5681A63B" w:rsidTr="005A00E7">
        <w:tc>
          <w:tcPr>
            <w:tcW w:w="4808" w:type="dxa"/>
            <w:gridSpan w:val="2"/>
          </w:tcPr>
          <w:p w14:paraId="3A48C7DF" w14:textId="622EA442" w:rsidR="00394F64" w:rsidRPr="005A00E7" w:rsidRDefault="00394F64" w:rsidP="00394F64">
            <w:pPr>
              <w:pStyle w:val="Heading2"/>
              <w:outlineLvl w:val="1"/>
              <w:rPr>
                <w:rFonts w:cs="Arial"/>
                <w:color w:val="000000" w:themeColor="text1"/>
              </w:rPr>
            </w:pPr>
            <w:r w:rsidRPr="005A00E7">
              <w:rPr>
                <w:rFonts w:cs="Arial"/>
              </w:rPr>
              <w:t xml:space="preserve">Ponujeni aparat mora delovati brezhibno v standardnem kliničnem okolju vsaj 6 mesecev (obsevanje bolnikov v redni klinični praksi). </w:t>
            </w:r>
            <w:r w:rsidRPr="005A00E7" w:rsidDel="00922756">
              <w:rPr>
                <w:rFonts w:cs="Arial"/>
              </w:rPr>
              <w:t>Ponujeni aparat mora imeti CE certifikat in mora biti najnovejša</w:t>
            </w:r>
            <w:r>
              <w:rPr>
                <w:rFonts w:cs="Arial"/>
              </w:rPr>
              <w:t xml:space="preserve"> </w:t>
            </w:r>
            <w:r w:rsidRPr="005A00E7" w:rsidDel="00922756">
              <w:rPr>
                <w:rFonts w:cs="Arial"/>
              </w:rPr>
              <w:t>-</w:t>
            </w:r>
            <w:r>
              <w:rPr>
                <w:rFonts w:cs="Arial"/>
              </w:rPr>
              <w:t xml:space="preserve"> </w:t>
            </w:r>
            <w:r w:rsidRPr="005A00E7" w:rsidDel="00922756">
              <w:rPr>
                <w:rFonts w:cs="Arial"/>
              </w:rPr>
              <w:t xml:space="preserve">zadnja generacija svojega </w:t>
            </w:r>
            <w:r>
              <w:rPr>
                <w:rFonts w:cs="Arial"/>
              </w:rPr>
              <w:t>modela</w:t>
            </w:r>
            <w:r w:rsidRPr="005A00E7" w:rsidDel="00922756">
              <w:rPr>
                <w:rFonts w:cs="Arial"/>
              </w:rPr>
              <w:t>.</w:t>
            </w:r>
            <w:r>
              <w:rPr>
                <w:rFonts w:cs="Arial"/>
              </w:rPr>
              <w:t xml:space="preserve"> </w:t>
            </w:r>
            <w:r w:rsidRPr="005A00E7">
              <w:rPr>
                <w:rFonts w:cs="Arial"/>
              </w:rPr>
              <w:t>Na željo naročnika mora ponudnik prikazati delovanje aparata v realnosti na kliničnem oddelku.</w:t>
            </w:r>
          </w:p>
        </w:tc>
        <w:tc>
          <w:tcPr>
            <w:tcW w:w="2126" w:type="dxa"/>
          </w:tcPr>
          <w:p w14:paraId="6A9F776C" w14:textId="77777777" w:rsidR="00394F64" w:rsidRPr="005A00E7" w:rsidRDefault="00394F64" w:rsidP="0026566F">
            <w:pPr>
              <w:pStyle w:val="NoSpacing"/>
              <w:rPr>
                <w:rFonts w:ascii="Arial" w:hAnsi="Arial"/>
              </w:rPr>
            </w:pPr>
          </w:p>
          <w:p w14:paraId="02B562F3" w14:textId="77777777" w:rsidR="00394F64" w:rsidRPr="005A00E7" w:rsidRDefault="00394F64" w:rsidP="0026566F">
            <w:pPr>
              <w:pStyle w:val="NoSpacing"/>
              <w:rPr>
                <w:rFonts w:ascii="Arial" w:hAnsi="Arial"/>
              </w:rPr>
            </w:pPr>
          </w:p>
          <w:p w14:paraId="439264EE" w14:textId="77777777" w:rsidR="00394F64" w:rsidRPr="005A00E7" w:rsidRDefault="00394F64" w:rsidP="00442A54">
            <w:pPr>
              <w:pStyle w:val="Heading2"/>
              <w:numPr>
                <w:ilvl w:val="0"/>
                <w:numId w:val="0"/>
              </w:numPr>
              <w:ind w:left="576"/>
              <w:outlineLvl w:val="1"/>
              <w:rPr>
                <w:rFonts w:cs="Arial"/>
                <w:color w:val="000000" w:themeColor="text1"/>
              </w:rPr>
            </w:pPr>
          </w:p>
        </w:tc>
        <w:tc>
          <w:tcPr>
            <w:tcW w:w="2388" w:type="dxa"/>
          </w:tcPr>
          <w:p w14:paraId="46D2FC6D" w14:textId="77777777" w:rsidR="00394F64" w:rsidRPr="005A00E7" w:rsidRDefault="00394F64" w:rsidP="00442A54">
            <w:pPr>
              <w:pStyle w:val="Heading2"/>
              <w:numPr>
                <w:ilvl w:val="0"/>
                <w:numId w:val="0"/>
              </w:numPr>
              <w:ind w:left="576"/>
              <w:outlineLvl w:val="1"/>
              <w:rPr>
                <w:rFonts w:cs="Arial"/>
                <w:color w:val="000000" w:themeColor="text1"/>
              </w:rPr>
            </w:pPr>
          </w:p>
        </w:tc>
      </w:tr>
      <w:tr w:rsidR="00394F64" w:rsidRPr="00394F64" w14:paraId="57719C24" w14:textId="41190043" w:rsidTr="005A00E7">
        <w:tc>
          <w:tcPr>
            <w:tcW w:w="4808" w:type="dxa"/>
            <w:gridSpan w:val="2"/>
          </w:tcPr>
          <w:p w14:paraId="4DF8A8D4" w14:textId="78EC149D" w:rsidR="00394F64" w:rsidRPr="005A00E7" w:rsidRDefault="00394F64" w:rsidP="003F1CA3">
            <w:pPr>
              <w:pStyle w:val="Heading2"/>
              <w:outlineLvl w:val="1"/>
              <w:rPr>
                <w:rFonts w:cs="Arial"/>
                <w:color w:val="000000" w:themeColor="text1"/>
              </w:rPr>
            </w:pPr>
            <w:r w:rsidRPr="005A00E7">
              <w:rPr>
                <w:rFonts w:cs="Arial"/>
              </w:rPr>
              <w:t xml:space="preserve">Ponujeni aparat mora imeti CE certifikat in mora biti najnovejša-zadnja </w:t>
            </w:r>
            <w:r w:rsidRPr="005A00E7" w:rsidDel="00922756">
              <w:rPr>
                <w:rFonts w:cs="Arial"/>
              </w:rPr>
              <w:t xml:space="preserve">generacija </w:t>
            </w:r>
            <w:r w:rsidRPr="005A00E7">
              <w:rPr>
                <w:rFonts w:cs="Arial"/>
              </w:rPr>
              <w:t xml:space="preserve">verzija svojega </w:t>
            </w:r>
            <w:r>
              <w:rPr>
                <w:rFonts w:cs="Arial"/>
              </w:rPr>
              <w:t>modela</w:t>
            </w:r>
            <w:r w:rsidRPr="005A00E7">
              <w:rPr>
                <w:rFonts w:cs="Arial"/>
              </w:rPr>
              <w:t>.</w:t>
            </w:r>
          </w:p>
        </w:tc>
        <w:tc>
          <w:tcPr>
            <w:tcW w:w="2126" w:type="dxa"/>
          </w:tcPr>
          <w:p w14:paraId="79C61511" w14:textId="1F22E754" w:rsidR="00394F64" w:rsidRPr="005A00E7" w:rsidRDefault="00394F64" w:rsidP="0026566F">
            <w:pPr>
              <w:pStyle w:val="NoSpacing"/>
              <w:rPr>
                <w:rFonts w:ascii="Arial" w:hAnsi="Arial"/>
              </w:rPr>
            </w:pPr>
          </w:p>
        </w:tc>
        <w:tc>
          <w:tcPr>
            <w:tcW w:w="2388" w:type="dxa"/>
          </w:tcPr>
          <w:p w14:paraId="772BE8D2" w14:textId="763CE013" w:rsidR="00394F64" w:rsidRPr="005A00E7" w:rsidRDefault="00394F64" w:rsidP="0026566F">
            <w:pPr>
              <w:pStyle w:val="NoSpacing"/>
            </w:pPr>
          </w:p>
        </w:tc>
      </w:tr>
      <w:tr w:rsidR="00394F64" w:rsidRPr="000A6F91" w14:paraId="336B0283" w14:textId="77777777" w:rsidTr="005A00E7">
        <w:tc>
          <w:tcPr>
            <w:tcW w:w="4808" w:type="dxa"/>
            <w:gridSpan w:val="2"/>
          </w:tcPr>
          <w:p w14:paraId="04A4AA18" w14:textId="6DEAEABE" w:rsidR="00394F64" w:rsidRPr="005A00E7" w:rsidRDefault="00394F64" w:rsidP="005A00E7">
            <w:pPr>
              <w:pStyle w:val="Heading2"/>
              <w:outlineLvl w:val="1"/>
              <w:rPr>
                <w:rFonts w:cs="Arial"/>
              </w:rPr>
            </w:pPr>
            <w:r w:rsidRPr="005A00E7">
              <w:rPr>
                <w:rFonts w:cs="Arial"/>
              </w:rPr>
              <w:t>Ponujeni aparat mora biti energijsko usklajen z obstoječimi ponudnikovimi aparati enakega modela na oddelku.</w:t>
            </w:r>
          </w:p>
        </w:tc>
        <w:tc>
          <w:tcPr>
            <w:tcW w:w="2126" w:type="dxa"/>
          </w:tcPr>
          <w:p w14:paraId="3C1E14CA" w14:textId="77777777" w:rsidR="00394F64" w:rsidRPr="005A00E7" w:rsidRDefault="00394F64" w:rsidP="0026566F">
            <w:pPr>
              <w:pStyle w:val="NoSpacing"/>
              <w:rPr>
                <w:rFonts w:ascii="Arial" w:hAnsi="Arial"/>
              </w:rPr>
            </w:pPr>
          </w:p>
        </w:tc>
        <w:tc>
          <w:tcPr>
            <w:tcW w:w="2388" w:type="dxa"/>
          </w:tcPr>
          <w:p w14:paraId="69105A74" w14:textId="77777777" w:rsidR="00394F64" w:rsidRPr="005A00E7" w:rsidRDefault="00394F64" w:rsidP="0026566F">
            <w:pPr>
              <w:pStyle w:val="NoSpacing"/>
              <w:rPr>
                <w:rFonts w:ascii="Arial" w:hAnsi="Arial"/>
              </w:rPr>
            </w:pPr>
          </w:p>
        </w:tc>
      </w:tr>
      <w:tr w:rsidR="00394F64" w:rsidRPr="00A041A5" w14:paraId="11501776" w14:textId="7AB20D11" w:rsidTr="005A00E7">
        <w:tc>
          <w:tcPr>
            <w:tcW w:w="4808" w:type="dxa"/>
            <w:gridSpan w:val="2"/>
          </w:tcPr>
          <w:p w14:paraId="7EF3B64A" w14:textId="77777777" w:rsidR="00394F64" w:rsidRDefault="00394F64" w:rsidP="3610D29D">
            <w:pPr>
              <w:pStyle w:val="Heading2"/>
              <w:outlineLvl w:val="1"/>
              <w:rPr>
                <w:rFonts w:cs="Arial"/>
              </w:rPr>
            </w:pPr>
            <w:r w:rsidRPr="09FAC85F">
              <w:rPr>
                <w:rFonts w:cs="Arial"/>
              </w:rPr>
              <w:t>Izbrani ponudnik mora ponuditi desetletno vzdrževalno pogodbo po principu »</w:t>
            </w:r>
            <w:proofErr w:type="spellStart"/>
            <w:r w:rsidRPr="09FAC85F">
              <w:rPr>
                <w:rFonts w:cs="Arial"/>
              </w:rPr>
              <w:t>all</w:t>
            </w:r>
            <w:proofErr w:type="spellEnd"/>
            <w:r w:rsidRPr="09FAC85F">
              <w:rPr>
                <w:rFonts w:cs="Arial"/>
              </w:rPr>
              <w:t xml:space="preserve"> </w:t>
            </w:r>
            <w:proofErr w:type="spellStart"/>
            <w:r w:rsidRPr="09FAC85F">
              <w:rPr>
                <w:rFonts w:cs="Arial"/>
              </w:rPr>
              <w:t>inclusive</w:t>
            </w:r>
            <w:proofErr w:type="spellEnd"/>
            <w:r w:rsidRPr="09FAC85F">
              <w:rPr>
                <w:rFonts w:cs="Arial"/>
              </w:rPr>
              <w:t xml:space="preserve">« za linearni </w:t>
            </w:r>
            <w:r w:rsidRPr="09FAC85F">
              <w:rPr>
                <w:rFonts w:cs="Arial"/>
              </w:rPr>
              <w:lastRenderedPageBreak/>
              <w:t xml:space="preserve">pospeševalnik s pripadajočo opremo*. </w:t>
            </w:r>
          </w:p>
          <w:p w14:paraId="66A532FC" w14:textId="77777777" w:rsidR="00394F64" w:rsidRDefault="00394F64" w:rsidP="003F1CA3">
            <w:pPr>
              <w:pStyle w:val="Heading2"/>
              <w:numPr>
                <w:ilvl w:val="0"/>
                <w:numId w:val="0"/>
              </w:numPr>
              <w:ind w:left="576"/>
              <w:outlineLvl w:val="1"/>
              <w:rPr>
                <w:rFonts w:cs="Arial"/>
              </w:rPr>
            </w:pPr>
            <w:r w:rsidRPr="09FAC85F">
              <w:rPr>
                <w:rFonts w:cs="Arial"/>
              </w:rPr>
              <w:t>Zahteva se, da nepredvideno nedelovanje sistema ne presega 3% letno (</w:t>
            </w:r>
            <w:proofErr w:type="spellStart"/>
            <w:r w:rsidRPr="09FAC85F">
              <w:rPr>
                <w:rFonts w:cs="Arial"/>
              </w:rPr>
              <w:t>t.i</w:t>
            </w:r>
            <w:proofErr w:type="spellEnd"/>
            <w:r w:rsidRPr="09FAC85F">
              <w:rPr>
                <w:rFonts w:cs="Arial"/>
              </w:rPr>
              <w:t>. 97% »up-time« oziroma 3% »</w:t>
            </w:r>
            <w:proofErr w:type="spellStart"/>
            <w:r w:rsidRPr="09FAC85F">
              <w:rPr>
                <w:rFonts w:cs="Arial"/>
              </w:rPr>
              <w:t>down</w:t>
            </w:r>
            <w:proofErr w:type="spellEnd"/>
            <w:r w:rsidRPr="09FAC85F">
              <w:rPr>
                <w:rFonts w:cs="Arial"/>
              </w:rPr>
              <w:t xml:space="preserve"> time«). Če nepredvideno nedelovanje presega omenjeno mejo 3% (to je ekvivalentno 90 uram), se ponudniku ob koncu vsakega leta obračuna penale in sicer po formuli:      </w:t>
            </w:r>
            <w:r w:rsidRPr="00A041A5">
              <w:rPr>
                <w:rFonts w:cs="Arial"/>
                <w:position w:val="-10"/>
              </w:rPr>
              <w:object w:dxaOrig="2475" w:dyaOrig="540" w14:anchorId="667A5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75pt;height:27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Equation.3" ShapeID="_x0000_i1025" DrawAspect="Content" ObjectID="_1771411293" r:id="rId10"/>
              </w:object>
            </w:r>
            <w:r w:rsidRPr="00A041A5">
              <w:rPr>
                <w:rFonts w:cs="Arial"/>
              </w:rPr>
              <w:t xml:space="preserve">                                                      </w:t>
            </w:r>
            <w:r w:rsidRPr="09FAC85F">
              <w:rPr>
                <w:rFonts w:cs="Arial"/>
              </w:rPr>
              <w:t xml:space="preserve">                                             </w:t>
            </w:r>
          </w:p>
          <w:p w14:paraId="6AA1E25C" w14:textId="77777777" w:rsidR="00394F64" w:rsidRPr="003F1CA3" w:rsidRDefault="00394F64" w:rsidP="003F1CA3">
            <w:pPr>
              <w:pStyle w:val="Heading2"/>
              <w:numPr>
                <w:ilvl w:val="0"/>
                <w:numId w:val="0"/>
              </w:numPr>
              <w:ind w:left="576"/>
              <w:outlineLvl w:val="1"/>
              <w:rPr>
                <w:rFonts w:cs="Arial"/>
                <w:sz w:val="20"/>
              </w:rPr>
            </w:pPr>
            <w:r w:rsidRPr="003F1CA3">
              <w:rPr>
                <w:rFonts w:cs="Arial"/>
                <w:sz w:val="20"/>
              </w:rPr>
              <w:t>V pomeni ceno ponujene desetletne vzdrževalne (servisne) pogodbe preračunano na eno leto v €(EUR), x pomeni število nenačrtovanih ur nedelovanja sistema nad 90-imi »dovoljenimi urami« (»</w:t>
            </w:r>
            <w:proofErr w:type="spellStart"/>
            <w:r w:rsidRPr="003F1CA3">
              <w:rPr>
                <w:rFonts w:cs="Arial"/>
                <w:sz w:val="20"/>
              </w:rPr>
              <w:t>down</w:t>
            </w:r>
            <w:proofErr w:type="spellEnd"/>
            <w:r w:rsidRPr="003F1CA3">
              <w:rPr>
                <w:rFonts w:cs="Arial"/>
                <w:sz w:val="20"/>
              </w:rPr>
              <w:t xml:space="preserve"> time«), y pa pomeni penale v € (EUR). </w:t>
            </w:r>
          </w:p>
          <w:p w14:paraId="5F75C414" w14:textId="77777777" w:rsidR="00394F64" w:rsidRDefault="00394F64" w:rsidP="003F1CA3">
            <w:pPr>
              <w:pStyle w:val="Heading2"/>
              <w:numPr>
                <w:ilvl w:val="0"/>
                <w:numId w:val="0"/>
              </w:numPr>
              <w:ind w:left="576"/>
              <w:outlineLvl w:val="1"/>
              <w:rPr>
                <w:rFonts w:cs="Arial"/>
              </w:rPr>
            </w:pPr>
            <w:r w:rsidRPr="09FAC85F">
              <w:rPr>
                <w:rFonts w:cs="Arial"/>
              </w:rPr>
              <w:t xml:space="preserve">Ure nedelovanja, ki se </w:t>
            </w:r>
            <w:proofErr w:type="spellStart"/>
            <w:r w:rsidRPr="09FAC85F">
              <w:rPr>
                <w:rFonts w:cs="Arial"/>
              </w:rPr>
              <w:t>zavedejo</w:t>
            </w:r>
            <w:proofErr w:type="spellEnd"/>
            <w:r w:rsidRPr="09FAC85F">
              <w:rPr>
                <w:rFonts w:cs="Arial"/>
              </w:rPr>
              <w:t xml:space="preserve"> kot »</w:t>
            </w:r>
            <w:proofErr w:type="spellStart"/>
            <w:r w:rsidRPr="09FAC85F">
              <w:rPr>
                <w:rFonts w:cs="Arial"/>
              </w:rPr>
              <w:t>down</w:t>
            </w:r>
            <w:proofErr w:type="spellEnd"/>
            <w:r w:rsidRPr="09FAC85F">
              <w:rPr>
                <w:rFonts w:cs="Arial"/>
              </w:rPr>
              <w:t>-time« se pričnejo šteti 4 ure po tem, ko se nedelovanje javi servisnemu centru. Nenačrtovane ure nedelovanja se beležijo med 7.00 in 20.00 vsak delovni dan, podatki o nedelovanju pa se bodo pošiljali ponudniku (ali proizvajalcu) vsake 3 mesece.</w:t>
            </w:r>
          </w:p>
          <w:p w14:paraId="43F0193E" w14:textId="77777777" w:rsidR="00394F64" w:rsidRDefault="00394F64" w:rsidP="003F1CA3">
            <w:pPr>
              <w:ind w:left="576"/>
              <w:rPr>
                <w:rFonts w:ascii="Arial" w:hAnsi="Arial" w:cs="Arial"/>
                <w:color w:val="000000" w:themeColor="text1"/>
              </w:rPr>
            </w:pPr>
            <w:r w:rsidRPr="003F1CA3">
              <w:rPr>
                <w:rFonts w:ascii="Arial" w:hAnsi="Arial" w:cs="Arial"/>
                <w:color w:val="000000" w:themeColor="text1"/>
              </w:rPr>
              <w:t>V kolikor nepredvideno delovanje preseže mejo 90-ih ur med letom, se o tem  takoj obvesti ponudnika in se vse nadaljnje redne servisne preglede prestavi v termine izven delovnega časa (sobota ali/in nedelja). Pogodbena kazen se obračuna/odšteje od pogodbene cene v naslednjem letu.</w:t>
            </w:r>
          </w:p>
          <w:p w14:paraId="6D054187" w14:textId="77777777" w:rsidR="00394F64" w:rsidRPr="003F1CA3" w:rsidRDefault="00394F64" w:rsidP="003F1CA3">
            <w:pPr>
              <w:ind w:left="576"/>
              <w:rPr>
                <w:rFonts w:ascii="Arial" w:hAnsi="Arial" w:cs="Arial"/>
              </w:rPr>
            </w:pPr>
          </w:p>
          <w:p w14:paraId="7DAFC85B" w14:textId="77777777" w:rsidR="00394F64" w:rsidRPr="005A00E7" w:rsidRDefault="00394F64" w:rsidP="00C12AC3">
            <w:pPr>
              <w:ind w:left="576"/>
              <w:rPr>
                <w:rFonts w:ascii="Arial" w:hAnsi="Arial" w:cs="Arial"/>
                <w:sz w:val="18"/>
              </w:rPr>
            </w:pPr>
            <w:r w:rsidRPr="005A00E7">
              <w:rPr>
                <w:rFonts w:ascii="Arial" w:hAnsi="Arial" w:cs="Arial"/>
                <w:sz w:val="18"/>
              </w:rPr>
              <w:t>*Pripadajoča oprema je:</w:t>
            </w:r>
          </w:p>
          <w:p w14:paraId="3C7FE3B9" w14:textId="7D379768" w:rsidR="00394F64" w:rsidRPr="00CE6FC4" w:rsidRDefault="00394F64" w:rsidP="005A00E7">
            <w:pPr>
              <w:pStyle w:val="Heading2"/>
              <w:numPr>
                <w:ilvl w:val="0"/>
                <w:numId w:val="0"/>
              </w:numPr>
              <w:ind w:left="576"/>
              <w:outlineLvl w:val="1"/>
              <w:rPr>
                <w:rFonts w:cs="Arial"/>
                <w:szCs w:val="22"/>
                <w:highlight w:val="green"/>
              </w:rPr>
            </w:pPr>
            <w:r w:rsidRPr="005A00E7">
              <w:rPr>
                <w:rFonts w:cs="Arial"/>
                <w:sz w:val="18"/>
              </w:rPr>
              <w:t>Oprema navedena pod točko 1.17</w:t>
            </w:r>
          </w:p>
        </w:tc>
        <w:tc>
          <w:tcPr>
            <w:tcW w:w="2126" w:type="dxa"/>
          </w:tcPr>
          <w:p w14:paraId="1CDD812B" w14:textId="77777777" w:rsidR="00394F64" w:rsidRPr="00CE6FC4" w:rsidRDefault="00394F64" w:rsidP="00442A54">
            <w:pPr>
              <w:pStyle w:val="Heading2"/>
              <w:numPr>
                <w:ilvl w:val="0"/>
                <w:numId w:val="0"/>
              </w:numPr>
              <w:ind w:left="576"/>
              <w:outlineLvl w:val="1"/>
              <w:rPr>
                <w:rFonts w:cs="Arial"/>
                <w:highlight w:val="green"/>
              </w:rPr>
            </w:pPr>
          </w:p>
        </w:tc>
        <w:tc>
          <w:tcPr>
            <w:tcW w:w="2388" w:type="dxa"/>
          </w:tcPr>
          <w:p w14:paraId="1BAC4322" w14:textId="77777777" w:rsidR="00394F64" w:rsidRPr="00CE6FC4" w:rsidRDefault="00394F64" w:rsidP="00442A54">
            <w:pPr>
              <w:pStyle w:val="Heading2"/>
              <w:numPr>
                <w:ilvl w:val="0"/>
                <w:numId w:val="0"/>
              </w:numPr>
              <w:ind w:left="576"/>
              <w:outlineLvl w:val="1"/>
              <w:rPr>
                <w:rFonts w:cs="Arial"/>
                <w:highlight w:val="green"/>
              </w:rPr>
            </w:pPr>
          </w:p>
        </w:tc>
      </w:tr>
      <w:tr w:rsidR="00394F64" w:rsidRPr="00A041A5" w14:paraId="2B7EDA5E" w14:textId="3D06624E" w:rsidTr="005A00E7">
        <w:tc>
          <w:tcPr>
            <w:tcW w:w="4808" w:type="dxa"/>
            <w:gridSpan w:val="2"/>
          </w:tcPr>
          <w:p w14:paraId="0A7597A0" w14:textId="77777777" w:rsidR="00394F64" w:rsidRPr="000A6F91" w:rsidRDefault="00394F64" w:rsidP="00731888">
            <w:pPr>
              <w:pStyle w:val="Heading2"/>
              <w:outlineLvl w:val="1"/>
              <w:rPr>
                <w:rFonts w:cs="Arial"/>
                <w:b/>
                <w:color w:val="000000" w:themeColor="text1"/>
                <w:szCs w:val="22"/>
              </w:rPr>
            </w:pPr>
            <w:r w:rsidRPr="3610D29D">
              <w:rPr>
                <w:rFonts w:cs="Arial"/>
                <w:color w:val="000000" w:themeColor="text1"/>
              </w:rPr>
              <w:t xml:space="preserve">V ponudbo morajo biti vključena izobraževanja osebja naročnika in sicer: </w:t>
            </w:r>
          </w:p>
          <w:p w14:paraId="1557446B" w14:textId="4C51252C" w:rsidR="00394F64" w:rsidRDefault="00394F64" w:rsidP="00394F64">
            <w:pPr>
              <w:pStyle w:val="Heading2"/>
              <w:numPr>
                <w:ilvl w:val="1"/>
                <w:numId w:val="0"/>
              </w:numPr>
              <w:ind w:left="576"/>
              <w:outlineLvl w:val="1"/>
              <w:rPr>
                <w:rFonts w:cs="Arial"/>
                <w:color w:val="000000" w:themeColor="text1"/>
              </w:rPr>
            </w:pPr>
            <w:r w:rsidRPr="7BDB4B58">
              <w:rPr>
                <w:rFonts w:cs="Arial"/>
                <w:color w:val="000000" w:themeColor="text1"/>
              </w:rPr>
              <w:t xml:space="preserve">-  izobraževanje za </w:t>
            </w:r>
            <w:r w:rsidRPr="7BDB4B58" w:rsidDel="00922756">
              <w:rPr>
                <w:rFonts w:cs="Arial"/>
                <w:color w:val="000000" w:themeColor="text1"/>
              </w:rPr>
              <w:t>enega zdravnika, enega radiološkega inženirja ter enega fizika</w:t>
            </w:r>
            <w:r w:rsidRPr="7BDB4B58">
              <w:rPr>
                <w:rFonts w:cs="Arial"/>
                <w:color w:val="000000" w:themeColor="text1"/>
              </w:rPr>
              <w:t xml:space="preserve"> osebje naročnika v bolnišnici (“on – site”) za vso opremo</w:t>
            </w:r>
            <w:r w:rsidR="005A00E7">
              <w:rPr>
                <w:rFonts w:cs="Arial"/>
                <w:color w:val="000000" w:themeColor="text1"/>
              </w:rPr>
              <w:t>. P</w:t>
            </w:r>
            <w:r w:rsidRPr="7BDB4B58">
              <w:rPr>
                <w:rFonts w:cs="Arial"/>
                <w:color w:val="000000" w:themeColor="text1"/>
              </w:rPr>
              <w:t>riložen mora biti natančen program</w:t>
            </w:r>
            <w:r>
              <w:rPr>
                <w:rFonts w:cs="Arial"/>
                <w:color w:val="000000" w:themeColor="text1"/>
              </w:rPr>
              <w:t>,</w:t>
            </w:r>
            <w:r w:rsidRPr="7BDB4B58">
              <w:rPr>
                <w:rFonts w:cs="Arial"/>
                <w:color w:val="000000" w:themeColor="text1"/>
              </w:rPr>
              <w:t xml:space="preserve"> za potrditev termina je potrebno soglasje naročnika;</w:t>
            </w:r>
          </w:p>
          <w:p w14:paraId="71CE3BDD" w14:textId="67DB74B3" w:rsidR="005A00E7" w:rsidRPr="005A00E7" w:rsidRDefault="005A00E7" w:rsidP="005A00E7">
            <w:pPr>
              <w:ind w:left="576"/>
              <w:rPr>
                <w:rFonts w:ascii="Arial" w:eastAsiaTheme="majorEastAsia" w:hAnsi="Arial" w:cs="Arial"/>
                <w:bCs/>
                <w:color w:val="000000" w:themeColor="text1"/>
                <w:szCs w:val="26"/>
              </w:rPr>
            </w:pPr>
            <w:r w:rsidRPr="005A00E7">
              <w:rPr>
                <w:rFonts w:ascii="Arial" w:eastAsiaTheme="majorEastAsia" w:hAnsi="Arial" w:cs="Arial"/>
                <w:bCs/>
                <w:color w:val="000000" w:themeColor="text1"/>
                <w:szCs w:val="26"/>
              </w:rPr>
              <w:t>(Ponudbeni predračun, točka 2.1.);</w:t>
            </w:r>
          </w:p>
          <w:p w14:paraId="28ECE510" w14:textId="5B577682" w:rsidR="005A00E7" w:rsidRDefault="00394F64" w:rsidP="7BDB4B58">
            <w:pPr>
              <w:pStyle w:val="Heading2"/>
              <w:numPr>
                <w:ilvl w:val="1"/>
                <w:numId w:val="0"/>
              </w:numPr>
              <w:ind w:left="576"/>
              <w:outlineLvl w:val="1"/>
              <w:rPr>
                <w:rFonts w:cs="Arial"/>
                <w:color w:val="000000" w:themeColor="text1"/>
              </w:rPr>
            </w:pPr>
            <w:r w:rsidRPr="7BDB4B58">
              <w:rPr>
                <w:rFonts w:cs="Arial"/>
                <w:color w:val="000000" w:themeColor="text1"/>
              </w:rPr>
              <w:t>- izobraževanje v referenčnem centru za enega radiološkega inženirja</w:t>
            </w:r>
            <w:r w:rsidR="000958E3">
              <w:rPr>
                <w:rFonts w:cs="Arial"/>
                <w:color w:val="000000" w:themeColor="text1"/>
              </w:rPr>
              <w:t>;</w:t>
            </w:r>
            <w:r w:rsidRPr="7BDB4B58">
              <w:rPr>
                <w:rFonts w:cs="Arial"/>
                <w:color w:val="000000" w:themeColor="text1"/>
              </w:rPr>
              <w:t xml:space="preserve"> za potrditev termina in kraja je potrebno soglasje naročnika </w:t>
            </w:r>
          </w:p>
          <w:p w14:paraId="52932A93" w14:textId="5AE61FF8" w:rsidR="005A00E7" w:rsidRPr="005A00E7" w:rsidRDefault="005A00E7" w:rsidP="005A00E7">
            <w:pPr>
              <w:ind w:left="576"/>
              <w:rPr>
                <w:rFonts w:ascii="Arial" w:eastAsiaTheme="majorEastAsia" w:hAnsi="Arial" w:cs="Arial"/>
                <w:bCs/>
                <w:color w:val="000000" w:themeColor="text1"/>
                <w:szCs w:val="26"/>
              </w:rPr>
            </w:pPr>
            <w:r w:rsidRPr="005A00E7">
              <w:rPr>
                <w:rFonts w:ascii="Arial" w:eastAsiaTheme="majorEastAsia" w:hAnsi="Arial" w:cs="Arial"/>
                <w:bCs/>
                <w:color w:val="000000" w:themeColor="text1"/>
                <w:szCs w:val="26"/>
              </w:rPr>
              <w:t>(Ponudbeni predračun, točka 2.2.);</w:t>
            </w:r>
          </w:p>
          <w:p w14:paraId="03535734" w14:textId="3991C8B4" w:rsidR="005A00E7" w:rsidRDefault="005A00E7" w:rsidP="7BDB4B58">
            <w:pPr>
              <w:pStyle w:val="Heading2"/>
              <w:numPr>
                <w:ilvl w:val="1"/>
                <w:numId w:val="0"/>
              </w:numPr>
              <w:ind w:left="576"/>
              <w:outlineLvl w:val="1"/>
              <w:rPr>
                <w:rFonts w:cs="Arial"/>
                <w:color w:val="000000" w:themeColor="text1"/>
              </w:rPr>
            </w:pPr>
            <w:r>
              <w:rPr>
                <w:rFonts w:cs="Arial"/>
                <w:color w:val="000000" w:themeColor="text1"/>
              </w:rPr>
              <w:lastRenderedPageBreak/>
              <w:t xml:space="preserve">- </w:t>
            </w:r>
            <w:r w:rsidR="00394F64" w:rsidRPr="7BDB4B58">
              <w:rPr>
                <w:rFonts w:cs="Arial"/>
                <w:color w:val="000000" w:themeColor="text1"/>
              </w:rPr>
              <w:t>izobraževanje v referenčnem centru  za radioterapevta in medicinskega fizika</w:t>
            </w:r>
            <w:r w:rsidR="000958E3">
              <w:rPr>
                <w:rFonts w:cs="Arial"/>
                <w:color w:val="000000" w:themeColor="text1"/>
              </w:rPr>
              <w:t>;</w:t>
            </w:r>
            <w:bookmarkStart w:id="0" w:name="_GoBack"/>
            <w:bookmarkEnd w:id="0"/>
            <w:r w:rsidR="00394F64" w:rsidRPr="7BDB4B58">
              <w:rPr>
                <w:rFonts w:cs="Arial"/>
                <w:color w:val="000000" w:themeColor="text1"/>
              </w:rPr>
              <w:t xml:space="preserve"> potrditev termina in kraja je potrebno soglasje naročnika </w:t>
            </w:r>
          </w:p>
          <w:p w14:paraId="188EB225" w14:textId="155065C3" w:rsidR="00394F64" w:rsidRPr="005A00E7" w:rsidRDefault="00394F64" w:rsidP="005A00E7">
            <w:pPr>
              <w:pStyle w:val="NoSpacing"/>
              <w:ind w:left="567"/>
              <w:rPr>
                <w:rFonts w:ascii="Arial" w:eastAsiaTheme="majorEastAsia" w:hAnsi="Arial" w:cs="Arial"/>
                <w:bCs/>
                <w:color w:val="000000" w:themeColor="text1"/>
                <w:szCs w:val="26"/>
              </w:rPr>
            </w:pPr>
            <w:r w:rsidRPr="005A00E7">
              <w:rPr>
                <w:rFonts w:ascii="Arial" w:eastAsiaTheme="majorEastAsia" w:hAnsi="Arial" w:cs="Arial"/>
                <w:bCs/>
                <w:color w:val="000000" w:themeColor="text1"/>
                <w:szCs w:val="26"/>
              </w:rPr>
              <w:t xml:space="preserve">(Ponudbeni predračun, točka  </w:t>
            </w:r>
            <w:r w:rsidR="005A00E7" w:rsidRPr="005A00E7">
              <w:rPr>
                <w:rFonts w:ascii="Arial" w:eastAsiaTheme="majorEastAsia" w:hAnsi="Arial" w:cs="Arial"/>
                <w:bCs/>
                <w:color w:val="000000" w:themeColor="text1"/>
                <w:szCs w:val="26"/>
              </w:rPr>
              <w:t>2.3.)</w:t>
            </w:r>
          </w:p>
          <w:p w14:paraId="4C1EC111" w14:textId="77777777" w:rsidR="005A00E7" w:rsidRDefault="00394F64" w:rsidP="00731888">
            <w:pPr>
              <w:pStyle w:val="Heading2"/>
              <w:numPr>
                <w:ilvl w:val="0"/>
                <w:numId w:val="0"/>
              </w:numPr>
              <w:ind w:left="567"/>
              <w:outlineLvl w:val="1"/>
              <w:rPr>
                <w:rFonts w:cs="Arial"/>
                <w:color w:val="000000" w:themeColor="text1"/>
                <w:szCs w:val="22"/>
              </w:rPr>
            </w:pPr>
            <w:r w:rsidRPr="000A6F91">
              <w:rPr>
                <w:rFonts w:cs="Arial"/>
                <w:color w:val="000000" w:themeColor="text1"/>
                <w:szCs w:val="22"/>
              </w:rPr>
              <w:t xml:space="preserve">- šolanje za enega vzdrževalca v izobraževalnem centru proizvajalca linearnega pospeševalnika po programu proizvajalca </w:t>
            </w:r>
          </w:p>
          <w:p w14:paraId="19C53F84" w14:textId="16F833A7" w:rsidR="00394F64" w:rsidRPr="005A00E7" w:rsidRDefault="00394F64" w:rsidP="005A00E7">
            <w:pPr>
              <w:pStyle w:val="NoSpacing"/>
              <w:ind w:left="567"/>
              <w:rPr>
                <w:sz w:val="24"/>
              </w:rPr>
            </w:pPr>
            <w:r w:rsidRPr="005A00E7">
              <w:rPr>
                <w:sz w:val="24"/>
              </w:rPr>
              <w:t>(</w:t>
            </w:r>
            <w:r w:rsidRPr="005A00E7">
              <w:rPr>
                <w:rFonts w:ascii="Arial" w:eastAsiaTheme="majorEastAsia" w:hAnsi="Arial" w:cs="Arial"/>
                <w:bCs/>
                <w:color w:val="000000" w:themeColor="text1"/>
              </w:rPr>
              <w:t>Ponudbeni predračun, točka</w:t>
            </w:r>
            <w:r w:rsidR="005A00E7" w:rsidRPr="005A00E7">
              <w:rPr>
                <w:rFonts w:ascii="Arial" w:eastAsiaTheme="majorEastAsia" w:hAnsi="Arial" w:cs="Arial"/>
                <w:bCs/>
                <w:color w:val="000000" w:themeColor="text1"/>
              </w:rPr>
              <w:t xml:space="preserve"> 2.4.</w:t>
            </w:r>
            <w:r w:rsidRPr="005A00E7">
              <w:rPr>
                <w:rFonts w:ascii="Arial" w:eastAsiaTheme="majorEastAsia" w:hAnsi="Arial" w:cs="Arial"/>
                <w:bCs/>
                <w:color w:val="000000" w:themeColor="text1"/>
              </w:rPr>
              <w:t>);</w:t>
            </w:r>
          </w:p>
          <w:p w14:paraId="7ED4B87F" w14:textId="77777777" w:rsidR="005A00E7" w:rsidRDefault="00394F64" w:rsidP="3610D29D">
            <w:pPr>
              <w:pStyle w:val="Heading2"/>
              <w:numPr>
                <w:ilvl w:val="1"/>
                <w:numId w:val="0"/>
              </w:numPr>
              <w:ind w:left="567"/>
              <w:outlineLvl w:val="1"/>
              <w:rPr>
                <w:rFonts w:cs="Arial"/>
                <w:color w:val="000000" w:themeColor="text1"/>
              </w:rPr>
            </w:pPr>
            <w:r w:rsidRPr="3610D29D">
              <w:rPr>
                <w:rFonts w:cs="Arial"/>
                <w:color w:val="000000" w:themeColor="text1"/>
              </w:rPr>
              <w:t>- šolanje za enega fizika v izobraževalnem centru proizvajalca linearnega pospeševalnika po programu proizvajalca - izobraževanje se mora nanašati na tehnično delovanje aparata (npr. Vzdrževanje aparata s fizikalne perspektive)</w:t>
            </w:r>
          </w:p>
          <w:p w14:paraId="3F225883" w14:textId="75BAC75D" w:rsidR="00394F64" w:rsidRDefault="00394F64" w:rsidP="005A00E7">
            <w:pPr>
              <w:pStyle w:val="NoSpacing"/>
              <w:ind w:left="567"/>
            </w:pPr>
            <w:r w:rsidRPr="3610D29D">
              <w:t xml:space="preserve"> </w:t>
            </w:r>
            <w:r w:rsidRPr="005A00E7">
              <w:rPr>
                <w:rFonts w:ascii="Arial" w:eastAsiaTheme="majorEastAsia" w:hAnsi="Arial" w:cs="Arial"/>
                <w:bCs/>
                <w:color w:val="000000" w:themeColor="text1"/>
              </w:rPr>
              <w:t>(Ponudbeni predračun, točka</w:t>
            </w:r>
            <w:r w:rsidR="005A00E7" w:rsidRPr="005A00E7">
              <w:rPr>
                <w:rFonts w:ascii="Arial" w:eastAsiaTheme="majorEastAsia" w:hAnsi="Arial" w:cs="Arial"/>
                <w:bCs/>
                <w:color w:val="000000" w:themeColor="text1"/>
              </w:rPr>
              <w:t xml:space="preserve"> 2.5.</w:t>
            </w:r>
            <w:r w:rsidRPr="005A00E7">
              <w:rPr>
                <w:rFonts w:ascii="Arial" w:eastAsiaTheme="majorEastAsia" w:hAnsi="Arial" w:cs="Arial"/>
                <w:bCs/>
                <w:color w:val="000000" w:themeColor="text1"/>
              </w:rPr>
              <w:t>);</w:t>
            </w:r>
          </w:p>
          <w:p w14:paraId="23AA5DDA" w14:textId="77777777" w:rsidR="00394F64" w:rsidRDefault="00394F64" w:rsidP="00205168"/>
          <w:p w14:paraId="59DF39E1" w14:textId="77777777" w:rsidR="00394F64" w:rsidRPr="008B0D3F" w:rsidRDefault="00394F64" w:rsidP="00205168">
            <w:pPr>
              <w:pStyle w:val="Heading2"/>
              <w:numPr>
                <w:ilvl w:val="0"/>
                <w:numId w:val="0"/>
              </w:numPr>
              <w:spacing w:before="0"/>
              <w:ind w:left="567"/>
              <w:outlineLvl w:val="1"/>
              <w:rPr>
                <w:rFonts w:cs="Arial"/>
                <w:color w:val="000000" w:themeColor="text1"/>
                <w:szCs w:val="22"/>
              </w:rPr>
            </w:pPr>
            <w:r w:rsidRPr="008B0D3F">
              <w:rPr>
                <w:rFonts w:cs="Arial"/>
                <w:color w:val="000000" w:themeColor="text1"/>
                <w:szCs w:val="22"/>
              </w:rPr>
              <w:t>- ponudba mora vsebovati vsa izobraževanja nujna za pravilno rokovanje z vso v ponudbi navedeno opremo, kot jih predvideva ponudnik-proizvajalec.</w:t>
            </w:r>
            <w:r>
              <w:rPr>
                <w:rFonts w:cs="Arial"/>
                <w:color w:val="000000" w:themeColor="text1"/>
                <w:szCs w:val="22"/>
              </w:rPr>
              <w:t xml:space="preserve"> Izobraževanja, ki so nujna za osnovno uporabo opreme morajo biti izvedena pred pričetkom kliničnega dela aparata.</w:t>
            </w:r>
          </w:p>
          <w:p w14:paraId="63BC43BA" w14:textId="77777777" w:rsidR="00394F64" w:rsidRPr="000A6F91" w:rsidRDefault="00394F64" w:rsidP="00731888">
            <w:pPr>
              <w:pStyle w:val="Heading2"/>
              <w:numPr>
                <w:ilvl w:val="0"/>
                <w:numId w:val="0"/>
              </w:numPr>
              <w:ind w:left="567"/>
              <w:outlineLvl w:val="1"/>
              <w:rPr>
                <w:rFonts w:cs="Arial"/>
                <w:b/>
                <w:color w:val="000000" w:themeColor="text1"/>
                <w:szCs w:val="22"/>
              </w:rPr>
            </w:pPr>
            <w:r w:rsidRPr="000A6F91">
              <w:rPr>
                <w:rFonts w:cs="Arial"/>
                <w:color w:val="000000" w:themeColor="text1"/>
                <w:szCs w:val="22"/>
              </w:rPr>
              <w:t>Cene izobraževanj mora ponudnik vpisati v ponudbeni predračun (Obrazec št. 2). Pri tem mora upoštevati navodila za izpolnjevanje ponudbenega predračuna, ki so del obrazca 2 (Opomba: vključeni so vsi stroški za posamezna izobraževanja (šolnine), vendar brez stroškov poti, nastanitve in dnevnic osebja naročnika)</w:t>
            </w:r>
            <w:r>
              <w:rPr>
                <w:rFonts w:cs="Arial"/>
                <w:color w:val="000000" w:themeColor="text1"/>
                <w:szCs w:val="22"/>
              </w:rPr>
              <w:t>.</w:t>
            </w:r>
          </w:p>
          <w:p w14:paraId="487F325A" w14:textId="77777777" w:rsidR="00394F64" w:rsidRPr="000A6F91" w:rsidRDefault="00394F64" w:rsidP="00731888">
            <w:pPr>
              <w:pStyle w:val="Heading2"/>
              <w:numPr>
                <w:ilvl w:val="0"/>
                <w:numId w:val="0"/>
              </w:numPr>
              <w:ind w:left="576"/>
              <w:outlineLvl w:val="1"/>
              <w:rPr>
                <w:rFonts w:cs="Arial"/>
                <w:b/>
                <w:color w:val="000000" w:themeColor="text1"/>
                <w:szCs w:val="22"/>
              </w:rPr>
            </w:pPr>
            <w:r w:rsidRPr="000A6F91">
              <w:rPr>
                <w:rFonts w:cs="Arial"/>
                <w:color w:val="000000" w:themeColor="text1"/>
                <w:szCs w:val="22"/>
              </w:rPr>
              <w:t>»On site« izobraževanje  mora biti izvedeno po končnem prevzemu in ob pričetku kliničnega dela. Željene termine in vsebino izobraževanja sporoči naročnik izbranemu ponudniku po končnem prevzemu.</w:t>
            </w:r>
          </w:p>
          <w:p w14:paraId="52BB833B" w14:textId="071FFC91" w:rsidR="00394F64" w:rsidRPr="000A6F91" w:rsidRDefault="00394F64" w:rsidP="00731888">
            <w:pPr>
              <w:pStyle w:val="Heading2"/>
              <w:numPr>
                <w:ilvl w:val="0"/>
                <w:numId w:val="0"/>
              </w:numPr>
              <w:ind w:left="576"/>
              <w:outlineLvl w:val="1"/>
              <w:rPr>
                <w:rFonts w:cs="Arial"/>
                <w:b/>
                <w:color w:val="000000" w:themeColor="text1"/>
                <w:szCs w:val="22"/>
              </w:rPr>
            </w:pPr>
            <w:r w:rsidRPr="005A00E7">
              <w:rPr>
                <w:rFonts w:cs="Arial"/>
                <w:szCs w:val="22"/>
              </w:rPr>
              <w:t xml:space="preserve">Vsa </w:t>
            </w:r>
            <w:r w:rsidR="005A00E7" w:rsidRPr="005A00E7">
              <w:rPr>
                <w:rFonts w:cs="Arial"/>
                <w:szCs w:val="22"/>
              </w:rPr>
              <w:t xml:space="preserve">ostala </w:t>
            </w:r>
            <w:r w:rsidRPr="005A00E7">
              <w:rPr>
                <w:rFonts w:cs="Arial"/>
                <w:szCs w:val="22"/>
              </w:rPr>
              <w:t>izobraževanja (</w:t>
            </w:r>
            <w:r w:rsidR="005A00E7" w:rsidRPr="005A00E7">
              <w:rPr>
                <w:rFonts w:cs="Arial"/>
                <w:szCs w:val="22"/>
              </w:rPr>
              <w:t>točke od 2.2. do 2.5.</w:t>
            </w:r>
            <w:r w:rsidRPr="005A00E7">
              <w:rPr>
                <w:rFonts w:cs="Arial"/>
                <w:szCs w:val="22"/>
              </w:rPr>
              <w:t xml:space="preserve">) </w:t>
            </w:r>
            <w:r w:rsidRPr="000A6F91">
              <w:rPr>
                <w:rFonts w:cs="Arial"/>
                <w:color w:val="000000" w:themeColor="text1"/>
                <w:szCs w:val="22"/>
              </w:rPr>
              <w:t xml:space="preserve">morajo biti izvedena v roku enega leta </w:t>
            </w:r>
            <w:r>
              <w:rPr>
                <w:rFonts w:cs="Arial"/>
                <w:color w:val="000000" w:themeColor="text1"/>
                <w:szCs w:val="22"/>
              </w:rPr>
              <w:t>od začetka kliničnega delovanja</w:t>
            </w:r>
            <w:r w:rsidRPr="000A6F91">
              <w:rPr>
                <w:rFonts w:cs="Arial"/>
                <w:color w:val="000000" w:themeColor="text1"/>
                <w:szCs w:val="22"/>
              </w:rPr>
              <w:t xml:space="preserve"> aparata.</w:t>
            </w:r>
          </w:p>
          <w:p w14:paraId="15FB0066" w14:textId="77777777" w:rsidR="005A00E7" w:rsidRDefault="005A00E7" w:rsidP="005A00E7">
            <w:pPr>
              <w:rPr>
                <w:rFonts w:ascii="Arial" w:eastAsiaTheme="majorEastAsia" w:hAnsi="Arial" w:cs="Arial"/>
                <w:bCs/>
              </w:rPr>
            </w:pPr>
          </w:p>
          <w:p w14:paraId="00ADED8D" w14:textId="6AE8F2A3" w:rsidR="00394F64" w:rsidRPr="00C12AC3" w:rsidRDefault="00394F64" w:rsidP="005A00E7">
            <w:pPr>
              <w:ind w:left="576"/>
            </w:pPr>
            <w:r w:rsidRPr="005A00E7">
              <w:rPr>
                <w:rFonts w:ascii="Arial" w:eastAsiaTheme="majorEastAsia" w:hAnsi="Arial" w:cs="Arial"/>
                <w:bCs/>
              </w:rPr>
              <w:t>Želene termine in vsebino izobraževanja sporoči naročnik izbranemu ponudniku po končnem prevzemu.</w:t>
            </w:r>
          </w:p>
        </w:tc>
        <w:tc>
          <w:tcPr>
            <w:tcW w:w="2126" w:type="dxa"/>
          </w:tcPr>
          <w:p w14:paraId="7F3C0E74" w14:textId="77777777" w:rsidR="00394F64" w:rsidRPr="09FAC85F" w:rsidRDefault="00394F64" w:rsidP="00442A54">
            <w:pPr>
              <w:pStyle w:val="Heading2"/>
              <w:numPr>
                <w:ilvl w:val="0"/>
                <w:numId w:val="0"/>
              </w:numPr>
              <w:ind w:left="576"/>
              <w:outlineLvl w:val="1"/>
              <w:rPr>
                <w:rFonts w:cs="Arial"/>
              </w:rPr>
            </w:pPr>
          </w:p>
        </w:tc>
        <w:tc>
          <w:tcPr>
            <w:tcW w:w="2388" w:type="dxa"/>
          </w:tcPr>
          <w:p w14:paraId="38F60D19" w14:textId="77777777" w:rsidR="00394F64" w:rsidRPr="09FAC85F" w:rsidRDefault="00394F64" w:rsidP="00442A54">
            <w:pPr>
              <w:pStyle w:val="Heading2"/>
              <w:numPr>
                <w:ilvl w:val="0"/>
                <w:numId w:val="0"/>
              </w:numPr>
              <w:ind w:left="576"/>
              <w:outlineLvl w:val="1"/>
              <w:rPr>
                <w:rFonts w:cs="Arial"/>
              </w:rPr>
            </w:pPr>
          </w:p>
        </w:tc>
      </w:tr>
      <w:tr w:rsidR="005A00E7" w:rsidRPr="000A6F91" w14:paraId="46179F19" w14:textId="5F3F6862" w:rsidTr="00F471DF">
        <w:tc>
          <w:tcPr>
            <w:tcW w:w="9322" w:type="dxa"/>
            <w:gridSpan w:val="4"/>
          </w:tcPr>
          <w:p w14:paraId="1E945BB5" w14:textId="7ACFC89C" w:rsidR="005A00E7" w:rsidRPr="005A00E7" w:rsidRDefault="005A00E7" w:rsidP="00442A54">
            <w:pPr>
              <w:pStyle w:val="Heading2"/>
              <w:numPr>
                <w:ilvl w:val="0"/>
                <w:numId w:val="0"/>
              </w:numPr>
              <w:ind w:left="576"/>
              <w:outlineLvl w:val="1"/>
              <w:rPr>
                <w:rFonts w:cs="Arial"/>
                <w:b/>
                <w:color w:val="000000" w:themeColor="text1"/>
                <w:sz w:val="28"/>
              </w:rPr>
            </w:pPr>
            <w:r w:rsidRPr="005A00E7">
              <w:rPr>
                <w:rFonts w:cs="Arial"/>
                <w:b/>
                <w:color w:val="000000" w:themeColor="text1"/>
                <w:sz w:val="28"/>
                <w:szCs w:val="22"/>
              </w:rPr>
              <w:lastRenderedPageBreak/>
              <w:t>Specifična oprema za radioterapijo</w:t>
            </w:r>
          </w:p>
        </w:tc>
      </w:tr>
      <w:tr w:rsidR="00394F64" w:rsidRPr="00235968" w14:paraId="45C6EC7A" w14:textId="1E204525" w:rsidTr="005A00E7">
        <w:tc>
          <w:tcPr>
            <w:tcW w:w="3466" w:type="dxa"/>
          </w:tcPr>
          <w:p w14:paraId="6E52BD4C" w14:textId="072B118C" w:rsidR="00394F64" w:rsidRPr="003F1CA3" w:rsidRDefault="00394F64" w:rsidP="00F96CEE">
            <w:pPr>
              <w:rPr>
                <w:rFonts w:ascii="Arial" w:hAnsi="Arial" w:cs="Arial"/>
              </w:rPr>
            </w:pPr>
            <w:r w:rsidRPr="003F1CA3">
              <w:rPr>
                <w:rFonts w:ascii="Arial" w:hAnsi="Arial" w:cs="Arial"/>
              </w:rPr>
              <w:t>2.</w:t>
            </w:r>
            <w:r w:rsidR="005A00E7">
              <w:rPr>
                <w:rFonts w:ascii="Arial" w:hAnsi="Arial" w:cs="Arial"/>
              </w:rPr>
              <w:t>1</w:t>
            </w:r>
            <w:r w:rsidRPr="003F1CA3">
              <w:rPr>
                <w:rFonts w:ascii="Arial" w:hAnsi="Arial" w:cs="Arial"/>
              </w:rPr>
              <w:t xml:space="preserve"> P</w:t>
            </w:r>
            <w:r w:rsidR="005A00E7" w:rsidRPr="005A00E7">
              <w:rPr>
                <w:rFonts w:ascii="Arial" w:hAnsi="Arial" w:cs="Arial"/>
              </w:rPr>
              <w:t>onudba mora vsebovati podlago za prsni koš z nastavitvijo kota in oporo za roke v položaju odročenja in za glavo.</w:t>
            </w:r>
          </w:p>
        </w:tc>
        <w:tc>
          <w:tcPr>
            <w:tcW w:w="1342" w:type="dxa"/>
          </w:tcPr>
          <w:p w14:paraId="7734F5CF" w14:textId="0DBBD223" w:rsidR="00394F64" w:rsidRPr="00435E68" w:rsidRDefault="005A00E7" w:rsidP="00F96CEE">
            <w:r>
              <w:t>2 kom</w:t>
            </w:r>
          </w:p>
        </w:tc>
        <w:tc>
          <w:tcPr>
            <w:tcW w:w="2126" w:type="dxa"/>
          </w:tcPr>
          <w:p w14:paraId="21217067" w14:textId="77777777" w:rsidR="00394F64" w:rsidRPr="00435E68" w:rsidRDefault="00394F64" w:rsidP="00F96CEE"/>
        </w:tc>
        <w:tc>
          <w:tcPr>
            <w:tcW w:w="2388" w:type="dxa"/>
          </w:tcPr>
          <w:p w14:paraId="57094ECB" w14:textId="77777777" w:rsidR="00394F64" w:rsidRPr="00435E68" w:rsidRDefault="00394F64" w:rsidP="00F96CEE"/>
        </w:tc>
      </w:tr>
      <w:tr w:rsidR="005A00E7" w:rsidRPr="00235968" w14:paraId="7AA23CC0" w14:textId="77777777" w:rsidTr="007F0588">
        <w:tc>
          <w:tcPr>
            <w:tcW w:w="3466" w:type="dxa"/>
          </w:tcPr>
          <w:p w14:paraId="5D116DB8" w14:textId="77777777" w:rsidR="005A00E7" w:rsidRPr="003F1CA3" w:rsidRDefault="005A00E7" w:rsidP="005A00E7">
            <w:pPr>
              <w:rPr>
                <w:rFonts w:ascii="Arial" w:hAnsi="Arial" w:cs="Arial"/>
              </w:rPr>
            </w:pPr>
            <w:r w:rsidRPr="003F1CA3">
              <w:rPr>
                <w:rFonts w:ascii="Arial" w:hAnsi="Arial" w:cs="Arial"/>
              </w:rPr>
              <w:t xml:space="preserve">2.2 Ponudba mora vsebovati  5 standardnih podpor za glavo (1set), komplet treh </w:t>
            </w:r>
            <w:proofErr w:type="spellStart"/>
            <w:r w:rsidRPr="003F1CA3">
              <w:rPr>
                <w:rFonts w:ascii="Arial" w:hAnsi="Arial" w:cs="Arial"/>
              </w:rPr>
              <w:t>konturiranih</w:t>
            </w:r>
            <w:proofErr w:type="spellEnd"/>
            <w:r w:rsidRPr="003F1CA3">
              <w:rPr>
                <w:rFonts w:ascii="Arial" w:hAnsi="Arial" w:cs="Arial"/>
              </w:rPr>
              <w:t xml:space="preserve"> podpor za glavo (1set) in podporo za glavo v trebušni (PA) legi (1kom). Ponudba mora vsebovati tudi otroško podlago za glavo v trebušni (PA) -1kom in hrbtni (AP) legi -1kom. Material je polietilen ali podobno.</w:t>
            </w:r>
          </w:p>
        </w:tc>
        <w:tc>
          <w:tcPr>
            <w:tcW w:w="1342" w:type="dxa"/>
          </w:tcPr>
          <w:p w14:paraId="00AB17E5" w14:textId="77777777" w:rsidR="005A00E7" w:rsidRPr="00435E68" w:rsidRDefault="005A00E7" w:rsidP="005A00E7"/>
        </w:tc>
        <w:tc>
          <w:tcPr>
            <w:tcW w:w="2126" w:type="dxa"/>
          </w:tcPr>
          <w:p w14:paraId="3EC05CD2" w14:textId="77777777" w:rsidR="005A00E7" w:rsidRPr="00435E68" w:rsidRDefault="005A00E7" w:rsidP="005A00E7"/>
        </w:tc>
        <w:tc>
          <w:tcPr>
            <w:tcW w:w="2388" w:type="dxa"/>
          </w:tcPr>
          <w:p w14:paraId="74B5B9B5" w14:textId="77777777" w:rsidR="005A00E7" w:rsidRPr="00435E68" w:rsidRDefault="005A00E7" w:rsidP="005A00E7"/>
        </w:tc>
      </w:tr>
      <w:tr w:rsidR="00394F64" w:rsidRPr="00235968" w14:paraId="4417D758" w14:textId="0103B027" w:rsidTr="005A00E7">
        <w:tc>
          <w:tcPr>
            <w:tcW w:w="3466" w:type="dxa"/>
          </w:tcPr>
          <w:p w14:paraId="7B6ADBE8" w14:textId="7248AC2D" w:rsidR="00394F64" w:rsidRPr="003F1CA3" w:rsidRDefault="00394F64" w:rsidP="00F96CEE">
            <w:pPr>
              <w:rPr>
                <w:rFonts w:ascii="Arial" w:hAnsi="Arial" w:cs="Arial"/>
              </w:rPr>
            </w:pPr>
            <w:r w:rsidRPr="003F1CA3">
              <w:rPr>
                <w:rFonts w:ascii="Arial" w:hAnsi="Arial" w:cs="Arial"/>
              </w:rPr>
              <w:t>2.3 Ponudba mora vsebovati sistem podpor za kolena in stopala brez osnovne plošče. Z visoko in nizko podložno blazino za kolena in blazino za stopala.</w:t>
            </w:r>
          </w:p>
        </w:tc>
        <w:tc>
          <w:tcPr>
            <w:tcW w:w="1342" w:type="dxa"/>
          </w:tcPr>
          <w:p w14:paraId="4D836072" w14:textId="18D5A88E" w:rsidR="00394F64" w:rsidRPr="00435E68" w:rsidRDefault="00394F64" w:rsidP="00F96CEE">
            <w:r w:rsidRPr="00435E68">
              <w:t>1set</w:t>
            </w:r>
          </w:p>
        </w:tc>
        <w:tc>
          <w:tcPr>
            <w:tcW w:w="2126" w:type="dxa"/>
          </w:tcPr>
          <w:p w14:paraId="66FEF1F1" w14:textId="77777777" w:rsidR="00394F64" w:rsidRPr="00435E68" w:rsidRDefault="00394F64" w:rsidP="00F96CEE"/>
        </w:tc>
        <w:tc>
          <w:tcPr>
            <w:tcW w:w="2388" w:type="dxa"/>
          </w:tcPr>
          <w:p w14:paraId="05897C06" w14:textId="77777777" w:rsidR="00394F64" w:rsidRPr="00435E68" w:rsidRDefault="00394F64" w:rsidP="00F96CEE"/>
        </w:tc>
      </w:tr>
      <w:tr w:rsidR="00394F64" w:rsidRPr="00235968" w14:paraId="0753E5C6" w14:textId="11AB2CFF" w:rsidTr="005A00E7">
        <w:tc>
          <w:tcPr>
            <w:tcW w:w="3466" w:type="dxa"/>
          </w:tcPr>
          <w:p w14:paraId="61AD3451" w14:textId="4F68B03A" w:rsidR="00394F64" w:rsidRPr="003F1CA3" w:rsidRDefault="00394F64" w:rsidP="0014634F">
            <w:pPr>
              <w:rPr>
                <w:rFonts w:ascii="Arial" w:hAnsi="Arial" w:cs="Arial"/>
              </w:rPr>
            </w:pPr>
            <w:r w:rsidRPr="003F1CA3">
              <w:rPr>
                <w:rFonts w:ascii="Arial" w:hAnsi="Arial" w:cs="Arial"/>
              </w:rPr>
              <w:t>2.4 Ponudba mora vsebovati večnamenske podložne blazine za namestitev bolnikov (komplet šestih blazin).</w:t>
            </w:r>
          </w:p>
        </w:tc>
        <w:tc>
          <w:tcPr>
            <w:tcW w:w="1342" w:type="dxa"/>
          </w:tcPr>
          <w:p w14:paraId="4CBCF01A" w14:textId="4F562853" w:rsidR="00394F64" w:rsidRPr="00435E68" w:rsidRDefault="00394F64" w:rsidP="00F96CEE">
            <w:r w:rsidRPr="00435E68">
              <w:t>1set</w:t>
            </w:r>
          </w:p>
        </w:tc>
        <w:tc>
          <w:tcPr>
            <w:tcW w:w="2126" w:type="dxa"/>
          </w:tcPr>
          <w:p w14:paraId="3A54EBF8" w14:textId="77777777" w:rsidR="00394F64" w:rsidRPr="00435E68" w:rsidRDefault="00394F64" w:rsidP="00F96CEE"/>
        </w:tc>
        <w:tc>
          <w:tcPr>
            <w:tcW w:w="2388" w:type="dxa"/>
          </w:tcPr>
          <w:p w14:paraId="6EE9EFDA" w14:textId="77777777" w:rsidR="00394F64" w:rsidRPr="00435E68" w:rsidRDefault="00394F64" w:rsidP="00F96CEE"/>
        </w:tc>
      </w:tr>
      <w:tr w:rsidR="00394F64" w:rsidRPr="00235968" w14:paraId="10112647" w14:textId="6F2D1C86" w:rsidTr="005A00E7">
        <w:tc>
          <w:tcPr>
            <w:tcW w:w="3466" w:type="dxa"/>
          </w:tcPr>
          <w:p w14:paraId="38A2859E" w14:textId="3FFF2841" w:rsidR="00394F64" w:rsidRPr="003F1CA3" w:rsidRDefault="00394F64" w:rsidP="00F96CEE">
            <w:pPr>
              <w:rPr>
                <w:rFonts w:ascii="Arial" w:hAnsi="Arial" w:cs="Arial"/>
              </w:rPr>
            </w:pPr>
            <w:r w:rsidRPr="003F1CA3">
              <w:rPr>
                <w:rFonts w:ascii="Arial" w:hAnsi="Arial" w:cs="Arial"/>
              </w:rPr>
              <w:t>2.5. Oprema mora vsebovati set karbonskih klinov in podlag za kline. Set naj vsebuje kline (</w:t>
            </w:r>
            <w:proofErr w:type="spellStart"/>
            <w:r w:rsidRPr="003F1CA3">
              <w:rPr>
                <w:rFonts w:ascii="Arial" w:hAnsi="Arial" w:cs="Arial"/>
              </w:rPr>
              <w:t>wedges</w:t>
            </w:r>
            <w:proofErr w:type="spellEnd"/>
            <w:r w:rsidRPr="003F1CA3">
              <w:rPr>
                <w:rFonts w:ascii="Arial" w:hAnsi="Arial" w:cs="Arial"/>
              </w:rPr>
              <w:t>): 2.5° in 5°, ter podloge za kline (</w:t>
            </w:r>
            <w:proofErr w:type="spellStart"/>
            <w:r w:rsidRPr="003F1CA3">
              <w:rPr>
                <w:rFonts w:ascii="Arial" w:hAnsi="Arial" w:cs="Arial"/>
              </w:rPr>
              <w:t>spacers</w:t>
            </w:r>
            <w:proofErr w:type="spellEnd"/>
            <w:r w:rsidRPr="003F1CA3">
              <w:rPr>
                <w:rFonts w:ascii="Arial" w:hAnsi="Arial" w:cs="Arial"/>
              </w:rPr>
              <w:t xml:space="preserve">) 20mm in 30mm. </w:t>
            </w:r>
            <w:r w:rsidRPr="003F1CA3">
              <w:rPr>
                <w:rFonts w:ascii="Arial" w:hAnsi="Arial" w:cs="Arial"/>
              </w:rPr>
              <w:tab/>
              <w:t xml:space="preserve"> </w:t>
            </w:r>
          </w:p>
        </w:tc>
        <w:tc>
          <w:tcPr>
            <w:tcW w:w="1342" w:type="dxa"/>
          </w:tcPr>
          <w:p w14:paraId="4DECCA13" w14:textId="372155D2" w:rsidR="00394F64" w:rsidRPr="00435E68" w:rsidRDefault="00394F64" w:rsidP="00F96CEE">
            <w:r>
              <w:t>2 seta</w:t>
            </w:r>
          </w:p>
        </w:tc>
        <w:tc>
          <w:tcPr>
            <w:tcW w:w="2126" w:type="dxa"/>
          </w:tcPr>
          <w:p w14:paraId="2D72CC64" w14:textId="77777777" w:rsidR="00394F64" w:rsidRPr="00435E68" w:rsidRDefault="00394F64" w:rsidP="00F96CEE"/>
        </w:tc>
        <w:tc>
          <w:tcPr>
            <w:tcW w:w="2388" w:type="dxa"/>
          </w:tcPr>
          <w:p w14:paraId="30AC3558" w14:textId="77777777" w:rsidR="00394F64" w:rsidRPr="00435E68" w:rsidRDefault="00394F64" w:rsidP="00F96CEE"/>
        </w:tc>
      </w:tr>
      <w:tr w:rsidR="00394F64" w:rsidRPr="00235968" w14:paraId="031262D6" w14:textId="60DF3AAD" w:rsidTr="005A00E7">
        <w:tc>
          <w:tcPr>
            <w:tcW w:w="3466" w:type="dxa"/>
          </w:tcPr>
          <w:p w14:paraId="7CF6306E" w14:textId="4C2D9D66" w:rsidR="00394F64" w:rsidRPr="003F1CA3" w:rsidRDefault="00394F64" w:rsidP="0014634F">
            <w:pPr>
              <w:rPr>
                <w:rFonts w:ascii="Arial" w:hAnsi="Arial" w:cs="Arial"/>
              </w:rPr>
            </w:pPr>
            <w:r w:rsidRPr="003F1CA3">
              <w:rPr>
                <w:rFonts w:ascii="Arial" w:hAnsi="Arial" w:cs="Arial"/>
              </w:rPr>
              <w:t>2.5  Ponudba mora vsebovati mehko podložno blazino za bolnika (</w:t>
            </w:r>
            <w:proofErr w:type="spellStart"/>
            <w:r w:rsidRPr="003F1CA3">
              <w:rPr>
                <w:rFonts w:ascii="Arial" w:hAnsi="Arial" w:cs="Arial"/>
              </w:rPr>
              <w:t>couchtop</w:t>
            </w:r>
            <w:proofErr w:type="spellEnd"/>
            <w:r w:rsidRPr="003F1CA3">
              <w:rPr>
                <w:rFonts w:ascii="Arial" w:hAnsi="Arial" w:cs="Arial"/>
              </w:rPr>
              <w:t xml:space="preserve"> </w:t>
            </w:r>
            <w:proofErr w:type="spellStart"/>
            <w:r w:rsidRPr="003F1CA3">
              <w:rPr>
                <w:rFonts w:ascii="Arial" w:hAnsi="Arial" w:cs="Arial"/>
              </w:rPr>
              <w:t>cover</w:t>
            </w:r>
            <w:proofErr w:type="spellEnd"/>
            <w:r w:rsidRPr="003F1CA3">
              <w:rPr>
                <w:rFonts w:ascii="Arial" w:hAnsi="Arial" w:cs="Arial"/>
              </w:rPr>
              <w:t>).</w:t>
            </w:r>
          </w:p>
        </w:tc>
        <w:tc>
          <w:tcPr>
            <w:tcW w:w="1342" w:type="dxa"/>
          </w:tcPr>
          <w:p w14:paraId="0BACE679" w14:textId="335459F8" w:rsidR="00394F64" w:rsidRPr="00435E68" w:rsidRDefault="00394F64" w:rsidP="00F96CEE">
            <w:r w:rsidRPr="00435E68">
              <w:t>1kom</w:t>
            </w:r>
          </w:p>
        </w:tc>
        <w:tc>
          <w:tcPr>
            <w:tcW w:w="2126" w:type="dxa"/>
          </w:tcPr>
          <w:p w14:paraId="4AAA753E" w14:textId="77777777" w:rsidR="00394F64" w:rsidRDefault="00394F64" w:rsidP="00F96CEE"/>
        </w:tc>
        <w:tc>
          <w:tcPr>
            <w:tcW w:w="2388" w:type="dxa"/>
          </w:tcPr>
          <w:p w14:paraId="6EDAF695" w14:textId="77777777" w:rsidR="00394F64" w:rsidRDefault="00394F64" w:rsidP="00F96CEE"/>
        </w:tc>
      </w:tr>
      <w:tr w:rsidR="00394F64" w:rsidRPr="00235968" w14:paraId="51527A26" w14:textId="76C0D7CF" w:rsidTr="005A00E7">
        <w:tc>
          <w:tcPr>
            <w:tcW w:w="3466" w:type="dxa"/>
          </w:tcPr>
          <w:p w14:paraId="73666C07" w14:textId="2EAF6746" w:rsidR="00394F64" w:rsidRPr="003F1CA3" w:rsidRDefault="00394F64" w:rsidP="00F96CEE">
            <w:pPr>
              <w:rPr>
                <w:rFonts w:ascii="Arial" w:hAnsi="Arial" w:cs="Arial"/>
              </w:rPr>
            </w:pPr>
            <w:r w:rsidRPr="003F1CA3">
              <w:rPr>
                <w:rFonts w:ascii="Arial" w:hAnsi="Arial" w:cs="Arial"/>
              </w:rPr>
              <w:t>2.6 Ponudba mora vsebovati karbonsko ploščo za fiksacijo glave in ramen.</w:t>
            </w:r>
          </w:p>
        </w:tc>
        <w:tc>
          <w:tcPr>
            <w:tcW w:w="1342" w:type="dxa"/>
          </w:tcPr>
          <w:p w14:paraId="3B4B42E7" w14:textId="281B6A20" w:rsidR="00394F64" w:rsidRPr="00435E68" w:rsidRDefault="00394F64" w:rsidP="00F96CEE">
            <w:r w:rsidRPr="00435E68">
              <w:t>1kom</w:t>
            </w:r>
          </w:p>
        </w:tc>
        <w:tc>
          <w:tcPr>
            <w:tcW w:w="2126" w:type="dxa"/>
          </w:tcPr>
          <w:p w14:paraId="65787333" w14:textId="77777777" w:rsidR="00394F64" w:rsidRPr="00435E68" w:rsidRDefault="00394F64" w:rsidP="00F96CEE"/>
        </w:tc>
        <w:tc>
          <w:tcPr>
            <w:tcW w:w="2388" w:type="dxa"/>
          </w:tcPr>
          <w:p w14:paraId="5F241C81" w14:textId="77777777" w:rsidR="00394F64" w:rsidRPr="00435E68" w:rsidRDefault="00394F64" w:rsidP="00F96CEE"/>
        </w:tc>
      </w:tr>
      <w:tr w:rsidR="00394F64" w:rsidRPr="00235968" w14:paraId="21F21B1A" w14:textId="36DD74F6" w:rsidTr="005A00E7">
        <w:tc>
          <w:tcPr>
            <w:tcW w:w="3466" w:type="dxa"/>
          </w:tcPr>
          <w:p w14:paraId="6424E2A9" w14:textId="1FF2CCBB" w:rsidR="00394F64" w:rsidRPr="003F1CA3" w:rsidRDefault="00394F64" w:rsidP="00BC496A">
            <w:pPr>
              <w:rPr>
                <w:rFonts w:ascii="Arial" w:hAnsi="Arial" w:cs="Arial"/>
              </w:rPr>
            </w:pPr>
            <w:r w:rsidRPr="003F1CA3">
              <w:rPr>
                <w:rFonts w:ascii="Arial" w:hAnsi="Arial" w:cs="Arial"/>
              </w:rPr>
              <w:t>2.7 Ponudba mora vsebovati karbonsko nagibno osnovno ploščo za fiksacijo glave s šestimi možnimi položaji nagiba.</w:t>
            </w:r>
          </w:p>
        </w:tc>
        <w:tc>
          <w:tcPr>
            <w:tcW w:w="1342" w:type="dxa"/>
          </w:tcPr>
          <w:p w14:paraId="76186BF2" w14:textId="748DC3B9" w:rsidR="00394F64" w:rsidRPr="00435E68" w:rsidRDefault="00394F64" w:rsidP="00F96CEE">
            <w:r w:rsidRPr="00435E68">
              <w:t>1kom</w:t>
            </w:r>
          </w:p>
        </w:tc>
        <w:tc>
          <w:tcPr>
            <w:tcW w:w="2126" w:type="dxa"/>
          </w:tcPr>
          <w:p w14:paraId="42BEAFD2" w14:textId="77777777" w:rsidR="00394F64" w:rsidRPr="00435E68" w:rsidRDefault="00394F64" w:rsidP="00F96CEE"/>
        </w:tc>
        <w:tc>
          <w:tcPr>
            <w:tcW w:w="2388" w:type="dxa"/>
          </w:tcPr>
          <w:p w14:paraId="68DCC4E0" w14:textId="77777777" w:rsidR="00394F64" w:rsidRPr="00435E68" w:rsidRDefault="00394F64" w:rsidP="00F96CEE"/>
        </w:tc>
      </w:tr>
      <w:tr w:rsidR="00394F64" w:rsidRPr="00235968" w14:paraId="242BD57E" w14:textId="3F988F49" w:rsidTr="005A00E7">
        <w:tc>
          <w:tcPr>
            <w:tcW w:w="3466" w:type="dxa"/>
          </w:tcPr>
          <w:p w14:paraId="60067568" w14:textId="0404EF0E" w:rsidR="00394F64" w:rsidRPr="003F1CA3" w:rsidRDefault="00394F64" w:rsidP="00F96CEE">
            <w:pPr>
              <w:rPr>
                <w:rFonts w:ascii="Arial" w:hAnsi="Arial" w:cs="Arial"/>
              </w:rPr>
            </w:pPr>
            <w:r w:rsidRPr="003F1CA3">
              <w:rPr>
                <w:rFonts w:ascii="Arial" w:hAnsi="Arial" w:cs="Arial"/>
              </w:rPr>
              <w:t>2.8 Ponudba mora vsebovati  blazino za prsni koš (PA).</w:t>
            </w:r>
          </w:p>
        </w:tc>
        <w:tc>
          <w:tcPr>
            <w:tcW w:w="1342" w:type="dxa"/>
          </w:tcPr>
          <w:p w14:paraId="72D30320" w14:textId="66C61361" w:rsidR="00394F64" w:rsidRPr="00435E68" w:rsidRDefault="00394F64" w:rsidP="00F96CEE">
            <w:r w:rsidRPr="00435E68">
              <w:t>1kom</w:t>
            </w:r>
          </w:p>
        </w:tc>
        <w:tc>
          <w:tcPr>
            <w:tcW w:w="2126" w:type="dxa"/>
          </w:tcPr>
          <w:p w14:paraId="09BA095C" w14:textId="77777777" w:rsidR="00394F64" w:rsidRPr="00435E68" w:rsidRDefault="00394F64" w:rsidP="00F96CEE"/>
        </w:tc>
        <w:tc>
          <w:tcPr>
            <w:tcW w:w="2388" w:type="dxa"/>
          </w:tcPr>
          <w:p w14:paraId="5ABDC3F3" w14:textId="77777777" w:rsidR="00394F64" w:rsidRPr="00435E68" w:rsidRDefault="00394F64" w:rsidP="00F96CEE"/>
        </w:tc>
      </w:tr>
      <w:tr w:rsidR="00394F64" w:rsidRPr="00235968" w14:paraId="5C30EF8A" w14:textId="5CE1603D" w:rsidTr="005A00E7">
        <w:tc>
          <w:tcPr>
            <w:tcW w:w="3466" w:type="dxa"/>
          </w:tcPr>
          <w:p w14:paraId="40AA07C8" w14:textId="0AB87337" w:rsidR="00394F64" w:rsidRPr="003F1CA3" w:rsidRDefault="00394F64" w:rsidP="00F96CEE">
            <w:pPr>
              <w:rPr>
                <w:rFonts w:ascii="Arial" w:hAnsi="Arial" w:cs="Arial"/>
              </w:rPr>
            </w:pPr>
            <w:r w:rsidRPr="003F1CA3">
              <w:rPr>
                <w:rFonts w:ascii="Arial" w:hAnsi="Arial" w:cs="Arial"/>
              </w:rPr>
              <w:t>2.9  Ponudba mora vsebovati karbonsko podlago za glavo s kompletom podpor za roke.</w:t>
            </w:r>
          </w:p>
        </w:tc>
        <w:tc>
          <w:tcPr>
            <w:tcW w:w="1342" w:type="dxa"/>
          </w:tcPr>
          <w:p w14:paraId="55F968A9" w14:textId="720ADA7D" w:rsidR="00394F64" w:rsidRPr="00435E68" w:rsidRDefault="00394F64" w:rsidP="00F96CEE">
            <w:r w:rsidRPr="00435E68">
              <w:t>1set</w:t>
            </w:r>
          </w:p>
        </w:tc>
        <w:tc>
          <w:tcPr>
            <w:tcW w:w="2126" w:type="dxa"/>
          </w:tcPr>
          <w:p w14:paraId="6A2898B9" w14:textId="77777777" w:rsidR="00394F64" w:rsidRPr="00435E68" w:rsidRDefault="00394F64" w:rsidP="00F96CEE"/>
        </w:tc>
        <w:tc>
          <w:tcPr>
            <w:tcW w:w="2388" w:type="dxa"/>
          </w:tcPr>
          <w:p w14:paraId="4D35F347" w14:textId="77777777" w:rsidR="00394F64" w:rsidRPr="00435E68" w:rsidRDefault="00394F64" w:rsidP="00F96CEE"/>
        </w:tc>
      </w:tr>
      <w:tr w:rsidR="00394F64" w:rsidRPr="00235968" w14:paraId="5885165C" w14:textId="10538B30" w:rsidTr="005A00E7">
        <w:tc>
          <w:tcPr>
            <w:tcW w:w="3466" w:type="dxa"/>
          </w:tcPr>
          <w:p w14:paraId="5C625A4C" w14:textId="578CBBE6" w:rsidR="00394F64" w:rsidRPr="003F1CA3" w:rsidRDefault="00394F64" w:rsidP="00F96CEE">
            <w:pPr>
              <w:rPr>
                <w:rFonts w:ascii="Arial" w:hAnsi="Arial" w:cs="Arial"/>
              </w:rPr>
            </w:pPr>
            <w:r w:rsidRPr="003F1CA3">
              <w:rPr>
                <w:rFonts w:ascii="Arial" w:hAnsi="Arial" w:cs="Arial"/>
              </w:rPr>
              <w:t>2.10.Ponudba mora vsebovati set nagibnih podpor za roke (</w:t>
            </w:r>
            <w:proofErr w:type="spellStart"/>
            <w:r w:rsidRPr="003F1CA3">
              <w:rPr>
                <w:rFonts w:ascii="Arial" w:hAnsi="Arial" w:cs="Arial"/>
              </w:rPr>
              <w:t>Height</w:t>
            </w:r>
            <w:proofErr w:type="spellEnd"/>
            <w:r w:rsidRPr="003F1CA3">
              <w:rPr>
                <w:rFonts w:ascii="Arial" w:hAnsi="Arial" w:cs="Arial"/>
              </w:rPr>
              <w:t xml:space="preserve"> </w:t>
            </w:r>
            <w:proofErr w:type="spellStart"/>
            <w:r w:rsidRPr="003F1CA3">
              <w:rPr>
                <w:rFonts w:ascii="Arial" w:hAnsi="Arial" w:cs="Arial"/>
              </w:rPr>
              <w:t>Adjustable</w:t>
            </w:r>
            <w:proofErr w:type="spellEnd"/>
            <w:r w:rsidRPr="003F1CA3">
              <w:rPr>
                <w:rFonts w:ascii="Arial" w:hAnsi="Arial" w:cs="Arial"/>
              </w:rPr>
              <w:t xml:space="preserve"> </w:t>
            </w:r>
            <w:proofErr w:type="spellStart"/>
            <w:r w:rsidRPr="003F1CA3">
              <w:rPr>
                <w:rFonts w:ascii="Arial" w:hAnsi="Arial" w:cs="Arial"/>
              </w:rPr>
              <w:t>Arm</w:t>
            </w:r>
            <w:proofErr w:type="spellEnd"/>
            <w:r w:rsidRPr="003F1CA3">
              <w:rPr>
                <w:rFonts w:ascii="Arial" w:hAnsi="Arial" w:cs="Arial"/>
              </w:rPr>
              <w:t xml:space="preserve"> </w:t>
            </w:r>
            <w:proofErr w:type="spellStart"/>
            <w:r w:rsidRPr="003F1CA3">
              <w:rPr>
                <w:rFonts w:ascii="Arial" w:hAnsi="Arial" w:cs="Arial"/>
              </w:rPr>
              <w:t>Supports</w:t>
            </w:r>
            <w:proofErr w:type="spellEnd"/>
            <w:r w:rsidRPr="003F1CA3">
              <w:rPr>
                <w:rFonts w:ascii="Arial" w:hAnsi="Arial" w:cs="Arial"/>
              </w:rPr>
              <w:t xml:space="preserve">). </w:t>
            </w:r>
            <w:r w:rsidRPr="003F1CA3">
              <w:rPr>
                <w:rFonts w:ascii="Arial" w:hAnsi="Arial" w:cs="Arial"/>
              </w:rPr>
              <w:tab/>
            </w:r>
          </w:p>
        </w:tc>
        <w:tc>
          <w:tcPr>
            <w:tcW w:w="1342" w:type="dxa"/>
          </w:tcPr>
          <w:p w14:paraId="442EF54B" w14:textId="0918123C" w:rsidR="00394F64" w:rsidRPr="00435E68" w:rsidRDefault="00394F64" w:rsidP="00F96CEE">
            <w:r>
              <w:t>1kompl</w:t>
            </w:r>
          </w:p>
        </w:tc>
        <w:tc>
          <w:tcPr>
            <w:tcW w:w="2126" w:type="dxa"/>
          </w:tcPr>
          <w:p w14:paraId="5C82DAF6" w14:textId="77777777" w:rsidR="00394F64" w:rsidRPr="00435E68" w:rsidRDefault="00394F64" w:rsidP="00F96CEE"/>
        </w:tc>
        <w:tc>
          <w:tcPr>
            <w:tcW w:w="2388" w:type="dxa"/>
          </w:tcPr>
          <w:p w14:paraId="700F797D" w14:textId="77777777" w:rsidR="00394F64" w:rsidRPr="00435E68" w:rsidRDefault="00394F64" w:rsidP="00F96CEE"/>
        </w:tc>
      </w:tr>
      <w:tr w:rsidR="00394F64" w:rsidRPr="00235968" w14:paraId="21DEAF5E" w14:textId="1446F950" w:rsidTr="005A00E7">
        <w:tc>
          <w:tcPr>
            <w:tcW w:w="3466" w:type="dxa"/>
          </w:tcPr>
          <w:p w14:paraId="04B7B8A4" w14:textId="2528728A" w:rsidR="00394F64" w:rsidRPr="003F1CA3" w:rsidRDefault="00394F64" w:rsidP="0014634F">
            <w:pPr>
              <w:rPr>
                <w:rFonts w:ascii="Arial" w:hAnsi="Arial" w:cs="Arial"/>
              </w:rPr>
            </w:pPr>
            <w:r w:rsidRPr="003F1CA3">
              <w:rPr>
                <w:rFonts w:ascii="Arial" w:hAnsi="Arial" w:cs="Arial"/>
              </w:rPr>
              <w:t xml:space="preserve">2.10. Ponudba mora vsebovati osnovno ploščo za </w:t>
            </w:r>
            <w:proofErr w:type="spellStart"/>
            <w:r w:rsidRPr="003F1CA3">
              <w:rPr>
                <w:rFonts w:ascii="Arial" w:hAnsi="Arial" w:cs="Arial"/>
              </w:rPr>
              <w:t>extrakranialno</w:t>
            </w:r>
            <w:proofErr w:type="spellEnd"/>
            <w:r w:rsidRPr="003F1CA3">
              <w:rPr>
                <w:rFonts w:ascii="Arial" w:hAnsi="Arial" w:cs="Arial"/>
              </w:rPr>
              <w:t xml:space="preserve"> </w:t>
            </w:r>
            <w:proofErr w:type="spellStart"/>
            <w:r w:rsidRPr="003F1CA3">
              <w:rPr>
                <w:rFonts w:ascii="Arial" w:hAnsi="Arial" w:cs="Arial"/>
              </w:rPr>
              <w:t>stereotaksijo</w:t>
            </w:r>
            <w:proofErr w:type="spellEnd"/>
            <w:r w:rsidRPr="003F1CA3">
              <w:rPr>
                <w:rFonts w:ascii="Arial" w:hAnsi="Arial" w:cs="Arial"/>
              </w:rPr>
              <w:t xml:space="preserve">, ki mora biti iz materiala, ki znatno </w:t>
            </w:r>
            <w:r w:rsidRPr="003F1CA3">
              <w:rPr>
                <w:rFonts w:ascii="Arial" w:hAnsi="Arial" w:cs="Arial"/>
              </w:rPr>
              <w:lastRenderedPageBreak/>
              <w:t xml:space="preserve">ne oslabi žarkov in mora biti CT/MR </w:t>
            </w:r>
            <w:proofErr w:type="spellStart"/>
            <w:r w:rsidRPr="003F1CA3">
              <w:rPr>
                <w:rFonts w:ascii="Arial" w:hAnsi="Arial" w:cs="Arial"/>
              </w:rPr>
              <w:t>kompatibila</w:t>
            </w:r>
            <w:proofErr w:type="spellEnd"/>
            <w:r w:rsidRPr="003F1CA3">
              <w:rPr>
                <w:rFonts w:ascii="Arial" w:hAnsi="Arial" w:cs="Arial"/>
              </w:rPr>
              <w:t xml:space="preserve"> dolžine 1829mm</w:t>
            </w:r>
          </w:p>
        </w:tc>
        <w:tc>
          <w:tcPr>
            <w:tcW w:w="1342" w:type="dxa"/>
          </w:tcPr>
          <w:p w14:paraId="173330AA" w14:textId="2DCD8E67" w:rsidR="00394F64" w:rsidRPr="00435E68" w:rsidRDefault="00394F64" w:rsidP="00F96CEE">
            <w:r>
              <w:lastRenderedPageBreak/>
              <w:t>2</w:t>
            </w:r>
            <w:r w:rsidRPr="00435E68">
              <w:t>kom</w:t>
            </w:r>
          </w:p>
        </w:tc>
        <w:tc>
          <w:tcPr>
            <w:tcW w:w="2126" w:type="dxa"/>
          </w:tcPr>
          <w:p w14:paraId="4BB5EB3D" w14:textId="77777777" w:rsidR="00394F64" w:rsidRDefault="00394F64" w:rsidP="00F96CEE"/>
        </w:tc>
        <w:tc>
          <w:tcPr>
            <w:tcW w:w="2388" w:type="dxa"/>
          </w:tcPr>
          <w:p w14:paraId="01D724CB" w14:textId="77777777" w:rsidR="00394F64" w:rsidRDefault="00394F64" w:rsidP="00F96CEE"/>
        </w:tc>
      </w:tr>
      <w:tr w:rsidR="00394F64" w:rsidRPr="00235968" w14:paraId="70F4FEEA" w14:textId="3C77BC45" w:rsidTr="005A00E7">
        <w:tc>
          <w:tcPr>
            <w:tcW w:w="3466" w:type="dxa"/>
          </w:tcPr>
          <w:p w14:paraId="76FA792B" w14:textId="75D9F769" w:rsidR="00394F64" w:rsidRPr="003F1CA3" w:rsidRDefault="00394F64" w:rsidP="00F96CEE">
            <w:pPr>
              <w:rPr>
                <w:rFonts w:ascii="Arial" w:hAnsi="Arial" w:cs="Arial"/>
              </w:rPr>
            </w:pPr>
            <w:r w:rsidRPr="003F1CA3">
              <w:rPr>
                <w:rFonts w:ascii="Arial" w:hAnsi="Arial" w:cs="Arial"/>
              </w:rPr>
              <w:t xml:space="preserve">2.11. Ponudba mora vsebovati podaljšano podlago za prsni koš z nastavitvijo opore za roke v položaju odročenja in za glavo. Podlaga mora biti kompatibilna z osnovno ploščo za </w:t>
            </w:r>
            <w:proofErr w:type="spellStart"/>
            <w:r w:rsidRPr="003F1CA3">
              <w:rPr>
                <w:rFonts w:ascii="Arial" w:hAnsi="Arial" w:cs="Arial"/>
              </w:rPr>
              <w:t>extrakranialno</w:t>
            </w:r>
            <w:proofErr w:type="spellEnd"/>
            <w:r w:rsidRPr="003F1CA3">
              <w:rPr>
                <w:rFonts w:ascii="Arial" w:hAnsi="Arial" w:cs="Arial"/>
              </w:rPr>
              <w:t xml:space="preserve"> </w:t>
            </w:r>
            <w:proofErr w:type="spellStart"/>
            <w:r w:rsidRPr="003F1CA3">
              <w:rPr>
                <w:rFonts w:ascii="Arial" w:hAnsi="Arial" w:cs="Arial"/>
              </w:rPr>
              <w:t>stereotaksijo</w:t>
            </w:r>
            <w:proofErr w:type="spellEnd"/>
            <w:r w:rsidRPr="003F1CA3">
              <w:rPr>
                <w:rFonts w:ascii="Arial" w:hAnsi="Arial" w:cs="Arial"/>
              </w:rPr>
              <w:t xml:space="preserve"> in CT/MR kompatibilna. Držala za roke morajo biti U-grip (1kom).</w:t>
            </w:r>
          </w:p>
        </w:tc>
        <w:tc>
          <w:tcPr>
            <w:tcW w:w="1342" w:type="dxa"/>
          </w:tcPr>
          <w:p w14:paraId="02076687" w14:textId="440EC0AD" w:rsidR="00394F64" w:rsidRPr="00435E68" w:rsidRDefault="00394F64" w:rsidP="00F96CEE">
            <w:r w:rsidRPr="00435E68">
              <w:t>1kom</w:t>
            </w:r>
          </w:p>
        </w:tc>
        <w:tc>
          <w:tcPr>
            <w:tcW w:w="2126" w:type="dxa"/>
          </w:tcPr>
          <w:p w14:paraId="5382DCD7" w14:textId="77777777" w:rsidR="00394F64" w:rsidRDefault="00394F64" w:rsidP="00F96CEE"/>
        </w:tc>
        <w:tc>
          <w:tcPr>
            <w:tcW w:w="2388" w:type="dxa"/>
          </w:tcPr>
          <w:p w14:paraId="587E88F8" w14:textId="77777777" w:rsidR="00394F64" w:rsidRDefault="00394F64" w:rsidP="00F96CEE"/>
        </w:tc>
      </w:tr>
      <w:tr w:rsidR="00394F64" w:rsidRPr="00235968" w14:paraId="3ADC70DB" w14:textId="48715CC7" w:rsidTr="005A00E7">
        <w:tc>
          <w:tcPr>
            <w:tcW w:w="3466" w:type="dxa"/>
          </w:tcPr>
          <w:p w14:paraId="01E447DB" w14:textId="02E11B75" w:rsidR="00394F64" w:rsidRPr="003F1CA3" w:rsidRDefault="00394F64" w:rsidP="00F96CEE">
            <w:pPr>
              <w:rPr>
                <w:rFonts w:ascii="Arial" w:hAnsi="Arial" w:cs="Arial"/>
              </w:rPr>
            </w:pPr>
            <w:r w:rsidRPr="003F1CA3">
              <w:rPr>
                <w:rFonts w:ascii="Arial" w:hAnsi="Arial" w:cs="Arial"/>
              </w:rPr>
              <w:t>2.12.  Oprema mora vsebovati pas za kompresijo in imobilizacijo abdomna, kompatibilen s podlago opisano v 2.10.</w:t>
            </w:r>
          </w:p>
        </w:tc>
        <w:tc>
          <w:tcPr>
            <w:tcW w:w="1342" w:type="dxa"/>
          </w:tcPr>
          <w:p w14:paraId="2DA555E1" w14:textId="30095712" w:rsidR="00394F64" w:rsidRPr="00435E68" w:rsidRDefault="00394F64" w:rsidP="00F96CEE">
            <w:r w:rsidRPr="00435E68">
              <w:t>1set</w:t>
            </w:r>
          </w:p>
        </w:tc>
        <w:tc>
          <w:tcPr>
            <w:tcW w:w="2126" w:type="dxa"/>
          </w:tcPr>
          <w:p w14:paraId="498D352E" w14:textId="77777777" w:rsidR="00394F64" w:rsidRPr="00435E68" w:rsidRDefault="00394F64" w:rsidP="00F96CEE"/>
        </w:tc>
        <w:tc>
          <w:tcPr>
            <w:tcW w:w="2388" w:type="dxa"/>
          </w:tcPr>
          <w:p w14:paraId="40011283" w14:textId="77777777" w:rsidR="00394F64" w:rsidRPr="00435E68" w:rsidRDefault="00394F64" w:rsidP="00F96CEE"/>
        </w:tc>
      </w:tr>
      <w:tr w:rsidR="00394F64" w:rsidRPr="00235968" w14:paraId="0890E044" w14:textId="75B7C50E" w:rsidTr="005A00E7">
        <w:tc>
          <w:tcPr>
            <w:tcW w:w="3466" w:type="dxa"/>
          </w:tcPr>
          <w:p w14:paraId="35E2636A" w14:textId="1C751D10" w:rsidR="00394F64" w:rsidRPr="003F1CA3" w:rsidRDefault="00394F64" w:rsidP="00BC496A">
            <w:pPr>
              <w:rPr>
                <w:rFonts w:ascii="Arial" w:hAnsi="Arial" w:cs="Arial"/>
              </w:rPr>
            </w:pPr>
            <w:r w:rsidRPr="003F1CA3">
              <w:rPr>
                <w:rFonts w:ascii="Arial" w:hAnsi="Arial" w:cs="Arial"/>
              </w:rPr>
              <w:t>2.13. Ponudba mora  vsebovati ustrezni montažni pribor za pritrditev dodatnega obsevalnega pribora za nastavitev in fiksacijo bolnika glede na ponujeno obsevalno mizo oziroma vrhnjo ploščo.</w:t>
            </w:r>
          </w:p>
        </w:tc>
        <w:tc>
          <w:tcPr>
            <w:tcW w:w="1342" w:type="dxa"/>
          </w:tcPr>
          <w:p w14:paraId="490CBBE3" w14:textId="61544510" w:rsidR="00394F64" w:rsidRPr="00435E68" w:rsidRDefault="00394F64" w:rsidP="00F96CEE"/>
        </w:tc>
        <w:tc>
          <w:tcPr>
            <w:tcW w:w="2126" w:type="dxa"/>
          </w:tcPr>
          <w:p w14:paraId="388ED600" w14:textId="77777777" w:rsidR="00394F64" w:rsidRPr="00435E68" w:rsidRDefault="00394F64" w:rsidP="00F96CEE"/>
        </w:tc>
        <w:tc>
          <w:tcPr>
            <w:tcW w:w="2388" w:type="dxa"/>
          </w:tcPr>
          <w:p w14:paraId="260F97C8" w14:textId="77777777" w:rsidR="00394F64" w:rsidRPr="00435E68" w:rsidRDefault="00394F64" w:rsidP="00F96CEE"/>
        </w:tc>
      </w:tr>
      <w:tr w:rsidR="00394F64" w:rsidRPr="00235968" w14:paraId="431B716C" w14:textId="75E1FCF6" w:rsidTr="005A00E7">
        <w:tc>
          <w:tcPr>
            <w:tcW w:w="3466" w:type="dxa"/>
          </w:tcPr>
          <w:p w14:paraId="38F83A4A" w14:textId="71D48CF9" w:rsidR="00394F64" w:rsidRPr="003F1CA3" w:rsidRDefault="00394F64" w:rsidP="00F96CEE">
            <w:pPr>
              <w:rPr>
                <w:rFonts w:ascii="Arial" w:hAnsi="Arial" w:cs="Arial"/>
              </w:rPr>
            </w:pPr>
            <w:r w:rsidRPr="003F1CA3">
              <w:rPr>
                <w:rFonts w:ascii="Arial" w:hAnsi="Arial" w:cs="Arial"/>
              </w:rPr>
              <w:t>2.14. Ponudba mora vsebovati blazino za odraslega bolnika (oblika črke T), katero je možno oblikovati po obliki telesa bolnika in zadrži obliko; kompatibilna mora biti z obliko podlage za prsni koš. CT/MR kompatibilna.</w:t>
            </w:r>
          </w:p>
        </w:tc>
        <w:tc>
          <w:tcPr>
            <w:tcW w:w="1342" w:type="dxa"/>
          </w:tcPr>
          <w:p w14:paraId="25E0FB75" w14:textId="36ADE5F3" w:rsidR="00394F64" w:rsidRPr="00435E68" w:rsidRDefault="00394F64" w:rsidP="00F96CEE">
            <w:r>
              <w:t>5</w:t>
            </w:r>
            <w:r w:rsidRPr="00435E68">
              <w:t>kom</w:t>
            </w:r>
          </w:p>
        </w:tc>
        <w:tc>
          <w:tcPr>
            <w:tcW w:w="2126" w:type="dxa"/>
          </w:tcPr>
          <w:p w14:paraId="6DF4D347" w14:textId="77777777" w:rsidR="00394F64" w:rsidRPr="00435E68" w:rsidRDefault="00394F64" w:rsidP="00F96CEE"/>
        </w:tc>
        <w:tc>
          <w:tcPr>
            <w:tcW w:w="2388" w:type="dxa"/>
          </w:tcPr>
          <w:p w14:paraId="79B24EF7" w14:textId="77777777" w:rsidR="00394F64" w:rsidRPr="00435E68" w:rsidRDefault="00394F64" w:rsidP="00F96CEE"/>
        </w:tc>
      </w:tr>
      <w:tr w:rsidR="00394F64" w:rsidRPr="00235968" w14:paraId="1DCE5BF1" w14:textId="61A90357" w:rsidTr="005A00E7">
        <w:tc>
          <w:tcPr>
            <w:tcW w:w="3466" w:type="dxa"/>
          </w:tcPr>
          <w:p w14:paraId="0EDB25BD" w14:textId="58DF6EB3" w:rsidR="00394F64" w:rsidRPr="003F1CA3" w:rsidRDefault="00394F64" w:rsidP="00E80E92">
            <w:pPr>
              <w:rPr>
                <w:rFonts w:ascii="Arial" w:hAnsi="Arial" w:cs="Arial"/>
              </w:rPr>
            </w:pPr>
            <w:r w:rsidRPr="003F1CA3">
              <w:rPr>
                <w:rFonts w:ascii="Arial" w:hAnsi="Arial" w:cs="Arial"/>
              </w:rPr>
              <w:t>2.15. Ponudba mora vsebovati dolgo blazino, katero je možno oblikovati po obliki telesa bolnika in zadrži obliko; kompatibilna mora biti z obliko podlage za prsni koš. CT/MR kompatibilna</w:t>
            </w:r>
          </w:p>
        </w:tc>
        <w:tc>
          <w:tcPr>
            <w:tcW w:w="1342" w:type="dxa"/>
          </w:tcPr>
          <w:p w14:paraId="08436D8C" w14:textId="79FF1E2C" w:rsidR="00394F64" w:rsidRPr="00435E68" w:rsidRDefault="00394F64" w:rsidP="00F96CEE">
            <w:r>
              <w:t>10kom</w:t>
            </w:r>
          </w:p>
        </w:tc>
        <w:tc>
          <w:tcPr>
            <w:tcW w:w="2126" w:type="dxa"/>
          </w:tcPr>
          <w:p w14:paraId="4B480A01" w14:textId="77777777" w:rsidR="00394F64" w:rsidRDefault="00394F64" w:rsidP="00F96CEE"/>
        </w:tc>
        <w:tc>
          <w:tcPr>
            <w:tcW w:w="2388" w:type="dxa"/>
          </w:tcPr>
          <w:p w14:paraId="2BF1FECB" w14:textId="77777777" w:rsidR="00394F64" w:rsidRDefault="00394F64" w:rsidP="00F96CEE"/>
        </w:tc>
      </w:tr>
      <w:tr w:rsidR="00394F64" w:rsidRPr="00235968" w14:paraId="71CBF80A" w14:textId="40D05BAA" w:rsidTr="005A00E7">
        <w:tc>
          <w:tcPr>
            <w:tcW w:w="3466" w:type="dxa"/>
          </w:tcPr>
          <w:p w14:paraId="10A9FC5A" w14:textId="2C85F4C7" w:rsidR="00394F64" w:rsidRPr="003F1CA3" w:rsidRDefault="00394F64" w:rsidP="00E80E92">
            <w:pPr>
              <w:rPr>
                <w:rFonts w:ascii="Arial" w:hAnsi="Arial" w:cs="Arial"/>
              </w:rPr>
            </w:pPr>
            <w:r w:rsidRPr="003F1CA3">
              <w:rPr>
                <w:rFonts w:ascii="Arial" w:hAnsi="Arial" w:cs="Arial"/>
              </w:rPr>
              <w:t>2.16. Ponudba mora vsebovati ustrezne stenske nosilce za specifično opremo oziroma pribor (nosilec za podlage za podporo glave ni potreben).</w:t>
            </w:r>
          </w:p>
        </w:tc>
        <w:tc>
          <w:tcPr>
            <w:tcW w:w="1342" w:type="dxa"/>
          </w:tcPr>
          <w:p w14:paraId="6442CD54" w14:textId="5D40578F" w:rsidR="00394F64" w:rsidRPr="00435E68" w:rsidRDefault="00394F64" w:rsidP="00F96CEE"/>
        </w:tc>
        <w:tc>
          <w:tcPr>
            <w:tcW w:w="2126" w:type="dxa"/>
          </w:tcPr>
          <w:p w14:paraId="6ACAE083" w14:textId="77777777" w:rsidR="00394F64" w:rsidRDefault="00394F64" w:rsidP="00F96CEE"/>
        </w:tc>
        <w:tc>
          <w:tcPr>
            <w:tcW w:w="2388" w:type="dxa"/>
          </w:tcPr>
          <w:p w14:paraId="14594F0B" w14:textId="77777777" w:rsidR="00394F64" w:rsidRDefault="00394F64" w:rsidP="00F96CEE"/>
        </w:tc>
      </w:tr>
      <w:tr w:rsidR="00394F64" w:rsidRPr="00235968" w14:paraId="7DEC09DC" w14:textId="2440EBAB" w:rsidTr="005A00E7">
        <w:tc>
          <w:tcPr>
            <w:tcW w:w="3466" w:type="dxa"/>
          </w:tcPr>
          <w:p w14:paraId="38F78062" w14:textId="43A1E33A" w:rsidR="00394F64" w:rsidRPr="003F1CA3" w:rsidRDefault="00394F64" w:rsidP="00F96CEE">
            <w:pPr>
              <w:rPr>
                <w:rFonts w:ascii="Arial" w:hAnsi="Arial" w:cs="Arial"/>
              </w:rPr>
            </w:pPr>
            <w:r w:rsidRPr="003F1CA3">
              <w:rPr>
                <w:rFonts w:ascii="Arial" w:hAnsi="Arial" w:cs="Arial"/>
              </w:rPr>
              <w:t>2.17. Specificiran obsevalni pribor mora biti iz materialov, ki znatno ne oslabijo žarkov (karbonska vlakna ali podobno) in mora omogočati obsevanje pod katerimkoli kotom roke pospeševalnika (</w:t>
            </w:r>
            <w:proofErr w:type="spellStart"/>
            <w:r w:rsidRPr="003F1CA3">
              <w:rPr>
                <w:rFonts w:ascii="Arial" w:hAnsi="Arial" w:cs="Arial"/>
              </w:rPr>
              <w:t>gantry</w:t>
            </w:r>
            <w:proofErr w:type="spellEnd"/>
            <w:r w:rsidRPr="003F1CA3">
              <w:rPr>
                <w:rFonts w:ascii="Arial" w:hAnsi="Arial" w:cs="Arial"/>
              </w:rPr>
              <w:t>).</w:t>
            </w:r>
          </w:p>
        </w:tc>
        <w:tc>
          <w:tcPr>
            <w:tcW w:w="1342" w:type="dxa"/>
          </w:tcPr>
          <w:p w14:paraId="0A05070C" w14:textId="77777777" w:rsidR="00394F64" w:rsidRPr="00435E68" w:rsidRDefault="00394F64" w:rsidP="00F96CEE"/>
        </w:tc>
        <w:tc>
          <w:tcPr>
            <w:tcW w:w="2126" w:type="dxa"/>
          </w:tcPr>
          <w:p w14:paraId="04AFBAD7" w14:textId="77777777" w:rsidR="00394F64" w:rsidRPr="00435E68" w:rsidRDefault="00394F64" w:rsidP="00F96CEE"/>
        </w:tc>
        <w:tc>
          <w:tcPr>
            <w:tcW w:w="2388" w:type="dxa"/>
          </w:tcPr>
          <w:p w14:paraId="699DC95F" w14:textId="77777777" w:rsidR="00394F64" w:rsidRPr="00435E68" w:rsidRDefault="00394F64" w:rsidP="00F96CEE"/>
        </w:tc>
      </w:tr>
      <w:tr w:rsidR="00394F64" w:rsidRPr="00235968" w14:paraId="7FC56F03" w14:textId="64837E3A" w:rsidTr="005A00E7">
        <w:tc>
          <w:tcPr>
            <w:tcW w:w="3466" w:type="dxa"/>
          </w:tcPr>
          <w:p w14:paraId="63432718" w14:textId="364812CF" w:rsidR="00394F64" w:rsidRPr="003F1CA3" w:rsidRDefault="00394F64" w:rsidP="00F96CEE">
            <w:pPr>
              <w:rPr>
                <w:rFonts w:ascii="Arial" w:hAnsi="Arial" w:cs="Arial"/>
              </w:rPr>
            </w:pPr>
            <w:r w:rsidRPr="003F1CA3">
              <w:rPr>
                <w:rFonts w:ascii="Arial" w:hAnsi="Arial" w:cs="Arial"/>
              </w:rPr>
              <w:t xml:space="preserve">2.18. Ves dodatni obsevalni pribor  mora  biti skladen s sistemom, ki ga uporabljamo na Onkološkem inštitutu (oprema podjetja </w:t>
            </w:r>
            <w:proofErr w:type="spellStart"/>
            <w:r w:rsidRPr="003F1CA3">
              <w:rPr>
                <w:rFonts w:ascii="Arial" w:hAnsi="Arial" w:cs="Arial"/>
              </w:rPr>
              <w:t>Civco</w:t>
            </w:r>
            <w:proofErr w:type="spellEnd"/>
            <w:r w:rsidRPr="003F1CA3">
              <w:rPr>
                <w:rFonts w:ascii="Arial" w:hAnsi="Arial" w:cs="Arial"/>
              </w:rPr>
              <w:t>).</w:t>
            </w:r>
          </w:p>
        </w:tc>
        <w:tc>
          <w:tcPr>
            <w:tcW w:w="1342" w:type="dxa"/>
          </w:tcPr>
          <w:p w14:paraId="223FAC65" w14:textId="77777777" w:rsidR="00394F64" w:rsidRPr="00435E68" w:rsidRDefault="00394F64" w:rsidP="00F96CEE"/>
        </w:tc>
        <w:tc>
          <w:tcPr>
            <w:tcW w:w="2126" w:type="dxa"/>
          </w:tcPr>
          <w:p w14:paraId="7FC3D1CB" w14:textId="77777777" w:rsidR="00394F64" w:rsidRPr="00435E68" w:rsidRDefault="00394F64" w:rsidP="00F96CEE"/>
        </w:tc>
        <w:tc>
          <w:tcPr>
            <w:tcW w:w="2388" w:type="dxa"/>
          </w:tcPr>
          <w:p w14:paraId="238E6CC9" w14:textId="77777777" w:rsidR="00394F64" w:rsidRPr="00435E68" w:rsidRDefault="00394F64" w:rsidP="00F96CEE"/>
        </w:tc>
      </w:tr>
      <w:tr w:rsidR="00394F64" w:rsidRPr="00235968" w14:paraId="3071EC61" w14:textId="1E1A6395" w:rsidTr="005A00E7">
        <w:tc>
          <w:tcPr>
            <w:tcW w:w="3466" w:type="dxa"/>
          </w:tcPr>
          <w:p w14:paraId="5440BB80" w14:textId="092C0791" w:rsidR="00394F64" w:rsidRPr="003F1CA3" w:rsidRDefault="00394F64" w:rsidP="00F96CEE">
            <w:pPr>
              <w:rPr>
                <w:rFonts w:ascii="Arial" w:hAnsi="Arial" w:cs="Arial"/>
              </w:rPr>
            </w:pPr>
          </w:p>
        </w:tc>
        <w:tc>
          <w:tcPr>
            <w:tcW w:w="1342" w:type="dxa"/>
          </w:tcPr>
          <w:p w14:paraId="52660F9D" w14:textId="77777777" w:rsidR="00394F64" w:rsidRDefault="00394F64" w:rsidP="00F96CEE"/>
        </w:tc>
        <w:tc>
          <w:tcPr>
            <w:tcW w:w="2126" w:type="dxa"/>
          </w:tcPr>
          <w:p w14:paraId="5F293BD2" w14:textId="77777777" w:rsidR="00394F64" w:rsidRDefault="00394F64" w:rsidP="00F96CEE"/>
        </w:tc>
        <w:tc>
          <w:tcPr>
            <w:tcW w:w="2388" w:type="dxa"/>
          </w:tcPr>
          <w:p w14:paraId="756B112F" w14:textId="77777777" w:rsidR="00394F64" w:rsidRDefault="00394F64" w:rsidP="00F96CEE"/>
        </w:tc>
      </w:tr>
    </w:tbl>
    <w:p w14:paraId="1D85FFC2" w14:textId="77777777" w:rsidR="009E6CE0" w:rsidRDefault="009E6CE0" w:rsidP="002D5FE8">
      <w:pPr>
        <w:jc w:val="center"/>
        <w:rPr>
          <w:rFonts w:ascii="Arial" w:hAnsi="Arial" w:cs="Arial"/>
          <w:b/>
          <w:sz w:val="28"/>
          <w:szCs w:val="28"/>
        </w:rPr>
      </w:pPr>
    </w:p>
    <w:p w14:paraId="38B189FF" w14:textId="77777777" w:rsidR="00F50CB1" w:rsidRPr="000A6F91" w:rsidRDefault="00F50CB1" w:rsidP="002D5FE8">
      <w:pPr>
        <w:jc w:val="center"/>
        <w:rPr>
          <w:rFonts w:ascii="Arial" w:hAnsi="Arial" w:cs="Arial"/>
          <w:b/>
          <w:sz w:val="28"/>
          <w:szCs w:val="28"/>
        </w:rPr>
      </w:pPr>
    </w:p>
    <w:p w14:paraId="0E07D148" w14:textId="77777777" w:rsidR="00F43C75" w:rsidRPr="009D3759" w:rsidRDefault="00F43C75" w:rsidP="00F43C75">
      <w:pPr>
        <w:pStyle w:val="BodyTextIndent"/>
        <w:rPr>
          <w:rFonts w:cs="Arial"/>
          <w:b/>
        </w:rPr>
      </w:pPr>
      <w:r w:rsidRPr="009D3759">
        <w:rPr>
          <w:rFonts w:cs="Arial"/>
          <w:b/>
        </w:rPr>
        <w:t>OPOZORILO:</w:t>
      </w:r>
    </w:p>
    <w:p w14:paraId="7FAA0BE7" w14:textId="18AE135E" w:rsidR="0026566F" w:rsidRDefault="00F43C75" w:rsidP="00206071">
      <w:pPr>
        <w:pStyle w:val="BodyTextIndent"/>
        <w:ind w:left="0"/>
        <w:jc w:val="both"/>
        <w:rPr>
          <w:rFonts w:cs="Arial"/>
          <w:sz w:val="22"/>
          <w:szCs w:val="22"/>
        </w:rPr>
      </w:pPr>
      <w:r w:rsidRPr="3610D29D">
        <w:rPr>
          <w:rFonts w:cs="Arial"/>
          <w:sz w:val="22"/>
          <w:szCs w:val="22"/>
        </w:rPr>
        <w:t xml:space="preserve">Ponudnik mora za vsako od zgoraj navedenih točk predložiti </w:t>
      </w:r>
      <w:r w:rsidR="00907BE5">
        <w:rPr>
          <w:rFonts w:cs="Arial"/>
          <w:sz w:val="22"/>
          <w:szCs w:val="22"/>
        </w:rPr>
        <w:t>ustrezno tehnično dokumentacijo</w:t>
      </w:r>
      <w:r w:rsidR="00BF4B13">
        <w:rPr>
          <w:rFonts w:cs="Arial"/>
          <w:sz w:val="22"/>
          <w:szCs w:val="22"/>
        </w:rPr>
        <w:t xml:space="preserve"> </w:t>
      </w:r>
      <w:bookmarkStart w:id="1" w:name="_Hlk160117494"/>
      <w:r w:rsidR="00BF4B13" w:rsidRPr="00BF4B13">
        <w:rPr>
          <w:rFonts w:cs="Arial"/>
          <w:i/>
          <w:iCs/>
          <w:sz w:val="22"/>
          <w:szCs w:val="22"/>
        </w:rPr>
        <w:t>(prospekt, katalog ali drug ustrezen uraden material s tehničnimi specifikacijami)</w:t>
      </w:r>
      <w:r w:rsidR="00907BE5">
        <w:rPr>
          <w:rFonts w:cs="Arial"/>
          <w:sz w:val="22"/>
          <w:szCs w:val="22"/>
        </w:rPr>
        <w:t xml:space="preserve"> </w:t>
      </w:r>
      <w:r w:rsidR="00BF4B13">
        <w:rPr>
          <w:rFonts w:cs="Arial"/>
          <w:sz w:val="22"/>
          <w:szCs w:val="22"/>
        </w:rPr>
        <w:t>z</w:t>
      </w:r>
      <w:r w:rsidR="00907BE5">
        <w:rPr>
          <w:rFonts w:cs="Arial"/>
          <w:sz w:val="22"/>
          <w:szCs w:val="22"/>
        </w:rPr>
        <w:t xml:space="preserve"> </w:t>
      </w:r>
      <w:bookmarkEnd w:id="1"/>
      <w:r w:rsidRPr="3610D29D">
        <w:rPr>
          <w:rFonts w:cs="Arial"/>
          <w:sz w:val="22"/>
          <w:szCs w:val="22"/>
        </w:rPr>
        <w:t>natanč</w:t>
      </w:r>
      <w:r w:rsidR="00BF4B13">
        <w:rPr>
          <w:rFonts w:cs="Arial"/>
          <w:sz w:val="22"/>
          <w:szCs w:val="22"/>
        </w:rPr>
        <w:t>nim</w:t>
      </w:r>
      <w:r w:rsidRPr="3610D29D">
        <w:rPr>
          <w:rFonts w:cs="Arial"/>
          <w:sz w:val="22"/>
          <w:szCs w:val="22"/>
        </w:rPr>
        <w:t xml:space="preserve"> opis</w:t>
      </w:r>
      <w:r w:rsidR="00BF4B13">
        <w:rPr>
          <w:rFonts w:cs="Arial"/>
          <w:sz w:val="22"/>
          <w:szCs w:val="22"/>
        </w:rPr>
        <w:t>om</w:t>
      </w:r>
      <w:r w:rsidRPr="3610D29D">
        <w:rPr>
          <w:rFonts w:cs="Arial"/>
          <w:sz w:val="22"/>
          <w:szCs w:val="22"/>
        </w:rPr>
        <w:t xml:space="preserve"> ponujene opreme iz katerega </w:t>
      </w:r>
      <w:r w:rsidR="00BF4B13">
        <w:rPr>
          <w:rFonts w:cs="Arial"/>
          <w:sz w:val="22"/>
          <w:szCs w:val="22"/>
        </w:rPr>
        <w:t>mora biti jasno</w:t>
      </w:r>
      <w:r w:rsidRPr="3610D29D">
        <w:rPr>
          <w:rFonts w:cs="Arial"/>
          <w:sz w:val="22"/>
          <w:szCs w:val="22"/>
        </w:rPr>
        <w:t xml:space="preserve"> razvidno izpolnjevanje </w:t>
      </w:r>
      <w:r w:rsidR="00BF4B13">
        <w:rPr>
          <w:rFonts w:cs="Arial"/>
          <w:sz w:val="22"/>
          <w:szCs w:val="22"/>
        </w:rPr>
        <w:t>vseh tehničnih</w:t>
      </w:r>
      <w:r w:rsidR="00922756">
        <w:rPr>
          <w:rFonts w:cs="Arial"/>
          <w:sz w:val="22"/>
          <w:szCs w:val="22"/>
        </w:rPr>
        <w:t xml:space="preserve"> </w:t>
      </w:r>
      <w:r w:rsidRPr="3610D29D">
        <w:rPr>
          <w:rFonts w:cs="Arial"/>
          <w:sz w:val="22"/>
          <w:szCs w:val="22"/>
        </w:rPr>
        <w:t xml:space="preserve">zahtev </w:t>
      </w:r>
      <w:r w:rsidR="00BF4B13">
        <w:rPr>
          <w:rFonts w:cs="Arial"/>
          <w:sz w:val="22"/>
          <w:szCs w:val="22"/>
        </w:rPr>
        <w:t>predmeta javnega naročila</w:t>
      </w:r>
      <w:r w:rsidRPr="3610D29D">
        <w:rPr>
          <w:rFonts w:cs="Arial"/>
          <w:sz w:val="22"/>
          <w:szCs w:val="22"/>
        </w:rPr>
        <w:t xml:space="preserve"> in sicer po vrstnem redu, kakor so zahteve zapisane. </w:t>
      </w:r>
    </w:p>
    <w:p w14:paraId="43B2A636" w14:textId="607DB052" w:rsidR="0026566F" w:rsidRDefault="0026566F" w:rsidP="00206071">
      <w:pPr>
        <w:pStyle w:val="BodyTextIndent"/>
        <w:ind w:left="0"/>
        <w:jc w:val="both"/>
        <w:rPr>
          <w:rFonts w:cs="Arial"/>
          <w:sz w:val="22"/>
          <w:szCs w:val="22"/>
        </w:rPr>
      </w:pPr>
      <w:r>
        <w:rPr>
          <w:rFonts w:cs="Arial"/>
          <w:sz w:val="22"/>
          <w:szCs w:val="22"/>
        </w:rPr>
        <w:t xml:space="preserve">Naročnik kot ustrezno dokazilo ne bo upošteval izjave </w:t>
      </w:r>
      <w:r w:rsidR="00BF4B13">
        <w:rPr>
          <w:rFonts w:cs="Arial"/>
          <w:sz w:val="22"/>
          <w:szCs w:val="22"/>
        </w:rPr>
        <w:t>gospodarskega subjekta</w:t>
      </w:r>
      <w:r>
        <w:rPr>
          <w:rFonts w:cs="Arial"/>
          <w:sz w:val="22"/>
          <w:szCs w:val="22"/>
        </w:rPr>
        <w:t xml:space="preserve">, ki ni hkrati tudi proizvajalec ponujene opreme. </w:t>
      </w:r>
    </w:p>
    <w:p w14:paraId="5CF4823C" w14:textId="6D5DD49E" w:rsidR="00F43C75" w:rsidRPr="00AC782C" w:rsidRDefault="00F43C75" w:rsidP="00206071">
      <w:pPr>
        <w:pStyle w:val="BodyTextIndent"/>
        <w:ind w:left="0"/>
        <w:jc w:val="both"/>
        <w:rPr>
          <w:rFonts w:cs="Arial"/>
          <w:sz w:val="22"/>
          <w:szCs w:val="22"/>
        </w:rPr>
      </w:pPr>
      <w:r w:rsidRPr="3610D29D">
        <w:rPr>
          <w:rFonts w:cs="Arial"/>
          <w:sz w:val="22"/>
          <w:szCs w:val="22"/>
        </w:rPr>
        <w:t xml:space="preserve">Naročnik ima tudi po prevzemu pravico zahtevati takojšnjo odpravo napak v času garancijske dobe, če napake odkrije. Če se v času garancijske dobe izkaže, da oprema na kakršenkoli način ne izpolnjuje zahtev po popolni funkcionalnosti (predvsem brezhibno delovanje povezanih sistemov </w:t>
      </w:r>
      <w:r w:rsidR="0068336A" w:rsidRPr="3610D29D">
        <w:rPr>
          <w:rFonts w:cs="Arial"/>
          <w:sz w:val="22"/>
          <w:szCs w:val="22"/>
        </w:rPr>
        <w:t>OIS</w:t>
      </w:r>
      <w:r w:rsidRPr="3610D29D">
        <w:rPr>
          <w:rFonts w:cs="Arial"/>
          <w:sz w:val="22"/>
          <w:szCs w:val="22"/>
        </w:rPr>
        <w:t xml:space="preserve">, TPS, </w:t>
      </w:r>
      <w:r w:rsidR="0068336A" w:rsidRPr="3610D29D">
        <w:rPr>
          <w:rFonts w:cs="Arial"/>
          <w:sz w:val="22"/>
          <w:szCs w:val="22"/>
        </w:rPr>
        <w:t>linearni pospeševalnik</w:t>
      </w:r>
      <w:r w:rsidRPr="3610D29D">
        <w:rPr>
          <w:rFonts w:cs="Arial"/>
          <w:sz w:val="22"/>
          <w:szCs w:val="22"/>
        </w:rPr>
        <w:t xml:space="preserve">, CT, </w:t>
      </w:r>
      <w:r w:rsidR="008305B5" w:rsidRPr="3610D29D">
        <w:rPr>
          <w:rFonts w:cs="Arial"/>
          <w:sz w:val="22"/>
          <w:szCs w:val="22"/>
        </w:rPr>
        <w:t xml:space="preserve">dozimetrična oprema, </w:t>
      </w:r>
      <w:r w:rsidRPr="3610D29D">
        <w:rPr>
          <w:rFonts w:cs="Arial"/>
          <w:sz w:val="22"/>
          <w:szCs w:val="22"/>
        </w:rPr>
        <w:t>…), je dolžnost izbranega ponudnika takojšnja vzpostavitev popolne funkcionalnosti brez dodatnih stroškov za naročnika.</w:t>
      </w:r>
    </w:p>
    <w:p w14:paraId="2B3511CA" w14:textId="77777777" w:rsidR="007A43E1" w:rsidRDefault="007A43E1">
      <w:pPr>
        <w:rPr>
          <w:rFonts w:ascii="Arial" w:hAnsi="Arial" w:cs="Arial"/>
        </w:rPr>
      </w:pPr>
    </w:p>
    <w:sectPr w:rsidR="007A43E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ItalicMT">
    <w:altName w:val="Arial"/>
    <w:panose1 w:val="00000000000000000000"/>
    <w:charset w:val="00"/>
    <w:family w:val="swiss"/>
    <w:notTrueType/>
    <w:pitch w:val="default"/>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D643B"/>
    <w:multiLevelType w:val="hybridMultilevel"/>
    <w:tmpl w:val="EF983838"/>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19E342B5"/>
    <w:multiLevelType w:val="hybridMultilevel"/>
    <w:tmpl w:val="B37ACB3E"/>
    <w:lvl w:ilvl="0" w:tplc="2292B7D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85864AC"/>
    <w:multiLevelType w:val="hybridMultilevel"/>
    <w:tmpl w:val="DB969A6A"/>
    <w:lvl w:ilvl="0" w:tplc="04240001">
      <w:start w:val="1"/>
      <w:numFmt w:val="bullet"/>
      <w:lvlText w:val=""/>
      <w:lvlJc w:val="left"/>
      <w:pPr>
        <w:ind w:left="1450" w:hanging="360"/>
      </w:pPr>
      <w:rPr>
        <w:rFonts w:ascii="Symbol" w:hAnsi="Symbol" w:hint="default"/>
      </w:rPr>
    </w:lvl>
    <w:lvl w:ilvl="1" w:tplc="04240003" w:tentative="1">
      <w:start w:val="1"/>
      <w:numFmt w:val="bullet"/>
      <w:lvlText w:val="o"/>
      <w:lvlJc w:val="left"/>
      <w:pPr>
        <w:ind w:left="2170" w:hanging="360"/>
      </w:pPr>
      <w:rPr>
        <w:rFonts w:ascii="Courier New" w:hAnsi="Courier New" w:cs="Courier New" w:hint="default"/>
      </w:rPr>
    </w:lvl>
    <w:lvl w:ilvl="2" w:tplc="04240005" w:tentative="1">
      <w:start w:val="1"/>
      <w:numFmt w:val="bullet"/>
      <w:lvlText w:val=""/>
      <w:lvlJc w:val="left"/>
      <w:pPr>
        <w:ind w:left="2890" w:hanging="360"/>
      </w:pPr>
      <w:rPr>
        <w:rFonts w:ascii="Wingdings" w:hAnsi="Wingdings" w:hint="default"/>
      </w:rPr>
    </w:lvl>
    <w:lvl w:ilvl="3" w:tplc="04240001" w:tentative="1">
      <w:start w:val="1"/>
      <w:numFmt w:val="bullet"/>
      <w:lvlText w:val=""/>
      <w:lvlJc w:val="left"/>
      <w:pPr>
        <w:ind w:left="3610" w:hanging="360"/>
      </w:pPr>
      <w:rPr>
        <w:rFonts w:ascii="Symbol" w:hAnsi="Symbol" w:hint="default"/>
      </w:rPr>
    </w:lvl>
    <w:lvl w:ilvl="4" w:tplc="04240003" w:tentative="1">
      <w:start w:val="1"/>
      <w:numFmt w:val="bullet"/>
      <w:lvlText w:val="o"/>
      <w:lvlJc w:val="left"/>
      <w:pPr>
        <w:ind w:left="4330" w:hanging="360"/>
      </w:pPr>
      <w:rPr>
        <w:rFonts w:ascii="Courier New" w:hAnsi="Courier New" w:cs="Courier New" w:hint="default"/>
      </w:rPr>
    </w:lvl>
    <w:lvl w:ilvl="5" w:tplc="04240005" w:tentative="1">
      <w:start w:val="1"/>
      <w:numFmt w:val="bullet"/>
      <w:lvlText w:val=""/>
      <w:lvlJc w:val="left"/>
      <w:pPr>
        <w:ind w:left="5050" w:hanging="360"/>
      </w:pPr>
      <w:rPr>
        <w:rFonts w:ascii="Wingdings" w:hAnsi="Wingdings" w:hint="default"/>
      </w:rPr>
    </w:lvl>
    <w:lvl w:ilvl="6" w:tplc="04240001" w:tentative="1">
      <w:start w:val="1"/>
      <w:numFmt w:val="bullet"/>
      <w:lvlText w:val=""/>
      <w:lvlJc w:val="left"/>
      <w:pPr>
        <w:ind w:left="5770" w:hanging="360"/>
      </w:pPr>
      <w:rPr>
        <w:rFonts w:ascii="Symbol" w:hAnsi="Symbol" w:hint="default"/>
      </w:rPr>
    </w:lvl>
    <w:lvl w:ilvl="7" w:tplc="04240003" w:tentative="1">
      <w:start w:val="1"/>
      <w:numFmt w:val="bullet"/>
      <w:lvlText w:val="o"/>
      <w:lvlJc w:val="left"/>
      <w:pPr>
        <w:ind w:left="6490" w:hanging="360"/>
      </w:pPr>
      <w:rPr>
        <w:rFonts w:ascii="Courier New" w:hAnsi="Courier New" w:cs="Courier New" w:hint="default"/>
      </w:rPr>
    </w:lvl>
    <w:lvl w:ilvl="8" w:tplc="04240005" w:tentative="1">
      <w:start w:val="1"/>
      <w:numFmt w:val="bullet"/>
      <w:lvlText w:val=""/>
      <w:lvlJc w:val="left"/>
      <w:pPr>
        <w:ind w:left="7210" w:hanging="360"/>
      </w:pPr>
      <w:rPr>
        <w:rFonts w:ascii="Wingdings" w:hAnsi="Wingdings" w:hint="default"/>
      </w:rPr>
    </w:lvl>
  </w:abstractNum>
  <w:abstractNum w:abstractNumId="3" w15:restartNumberingAfterBreak="0">
    <w:nsid w:val="4F425FF7"/>
    <w:multiLevelType w:val="multilevel"/>
    <w:tmpl w:val="8E26C9F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7072145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9B4479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C767DFA"/>
    <w:multiLevelType w:val="hybridMultilevel"/>
    <w:tmpl w:val="4FBEC2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1"/>
  </w:num>
  <w:num w:numId="5">
    <w:abstractNumId w:val="3"/>
  </w:num>
  <w:num w:numId="6">
    <w:abstractNumId w:val="3"/>
  </w:num>
  <w:num w:numId="7">
    <w:abstractNumId w:val="3"/>
  </w:num>
  <w:num w:numId="8">
    <w:abstractNumId w:val="3"/>
  </w:num>
  <w:num w:numId="9">
    <w:abstractNumId w:val="2"/>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0"/>
  </w:num>
  <w:num w:numId="19">
    <w:abstractNumId w:val="3"/>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43E1"/>
    <w:rsid w:val="00011162"/>
    <w:rsid w:val="00027ED8"/>
    <w:rsid w:val="00053B46"/>
    <w:rsid w:val="000807B7"/>
    <w:rsid w:val="00084DC3"/>
    <w:rsid w:val="0008674F"/>
    <w:rsid w:val="000958E3"/>
    <w:rsid w:val="000A4352"/>
    <w:rsid w:val="000A46E2"/>
    <w:rsid w:val="000A6F91"/>
    <w:rsid w:val="000B7FC0"/>
    <w:rsid w:val="000C3956"/>
    <w:rsid w:val="000E6CA5"/>
    <w:rsid w:val="000F718A"/>
    <w:rsid w:val="00102DE4"/>
    <w:rsid w:val="00104D84"/>
    <w:rsid w:val="00107C0B"/>
    <w:rsid w:val="00131347"/>
    <w:rsid w:val="00142A60"/>
    <w:rsid w:val="0014634F"/>
    <w:rsid w:val="00151EA4"/>
    <w:rsid w:val="001608A3"/>
    <w:rsid w:val="00165F7D"/>
    <w:rsid w:val="001709E6"/>
    <w:rsid w:val="001B3704"/>
    <w:rsid w:val="001B4A2B"/>
    <w:rsid w:val="001C000A"/>
    <w:rsid w:val="001E16D9"/>
    <w:rsid w:val="001E2469"/>
    <w:rsid w:val="001E45F8"/>
    <w:rsid w:val="00205168"/>
    <w:rsid w:val="00206071"/>
    <w:rsid w:val="00215E2A"/>
    <w:rsid w:val="002238CA"/>
    <w:rsid w:val="00235968"/>
    <w:rsid w:val="002615F1"/>
    <w:rsid w:val="0026566F"/>
    <w:rsid w:val="00295DC8"/>
    <w:rsid w:val="002B19DA"/>
    <w:rsid w:val="002B2E65"/>
    <w:rsid w:val="002B3689"/>
    <w:rsid w:val="002C0D54"/>
    <w:rsid w:val="002C70B7"/>
    <w:rsid w:val="002D5FE8"/>
    <w:rsid w:val="002E5E8B"/>
    <w:rsid w:val="002E7FD9"/>
    <w:rsid w:val="002F5AF7"/>
    <w:rsid w:val="003047AE"/>
    <w:rsid w:val="00330D7B"/>
    <w:rsid w:val="00335183"/>
    <w:rsid w:val="003374C2"/>
    <w:rsid w:val="003436EE"/>
    <w:rsid w:val="00366E77"/>
    <w:rsid w:val="003730AC"/>
    <w:rsid w:val="00374F02"/>
    <w:rsid w:val="00375039"/>
    <w:rsid w:val="00394F64"/>
    <w:rsid w:val="003A1AE5"/>
    <w:rsid w:val="003B4DB3"/>
    <w:rsid w:val="003B621D"/>
    <w:rsid w:val="003F1CA3"/>
    <w:rsid w:val="00403D33"/>
    <w:rsid w:val="00406751"/>
    <w:rsid w:val="0044076B"/>
    <w:rsid w:val="00442A54"/>
    <w:rsid w:val="004435D0"/>
    <w:rsid w:val="00443670"/>
    <w:rsid w:val="00444AB3"/>
    <w:rsid w:val="004453D6"/>
    <w:rsid w:val="004628F8"/>
    <w:rsid w:val="0047737E"/>
    <w:rsid w:val="00481972"/>
    <w:rsid w:val="004941F6"/>
    <w:rsid w:val="004D0449"/>
    <w:rsid w:val="004D07DA"/>
    <w:rsid w:val="004D23DC"/>
    <w:rsid w:val="004E1688"/>
    <w:rsid w:val="005138D3"/>
    <w:rsid w:val="00526852"/>
    <w:rsid w:val="00542946"/>
    <w:rsid w:val="005501B5"/>
    <w:rsid w:val="00555CF3"/>
    <w:rsid w:val="00562ABB"/>
    <w:rsid w:val="00573847"/>
    <w:rsid w:val="00582CDF"/>
    <w:rsid w:val="00590CAE"/>
    <w:rsid w:val="005A00E7"/>
    <w:rsid w:val="005B131A"/>
    <w:rsid w:val="005B2516"/>
    <w:rsid w:val="005B41C0"/>
    <w:rsid w:val="005B5801"/>
    <w:rsid w:val="005D18F8"/>
    <w:rsid w:val="005E4702"/>
    <w:rsid w:val="005F0A50"/>
    <w:rsid w:val="005F3FB3"/>
    <w:rsid w:val="005F7560"/>
    <w:rsid w:val="006003C3"/>
    <w:rsid w:val="006009B2"/>
    <w:rsid w:val="00620768"/>
    <w:rsid w:val="0062667C"/>
    <w:rsid w:val="00630C18"/>
    <w:rsid w:val="00630E43"/>
    <w:rsid w:val="006325F4"/>
    <w:rsid w:val="00635781"/>
    <w:rsid w:val="00640BB7"/>
    <w:rsid w:val="00642A9E"/>
    <w:rsid w:val="0065C5E7"/>
    <w:rsid w:val="00662EB1"/>
    <w:rsid w:val="00664A32"/>
    <w:rsid w:val="006753A6"/>
    <w:rsid w:val="0068336A"/>
    <w:rsid w:val="006B793E"/>
    <w:rsid w:val="006C1740"/>
    <w:rsid w:val="006E38CA"/>
    <w:rsid w:val="006F46C4"/>
    <w:rsid w:val="00731888"/>
    <w:rsid w:val="00733273"/>
    <w:rsid w:val="007772AB"/>
    <w:rsid w:val="007A43E1"/>
    <w:rsid w:val="007B745C"/>
    <w:rsid w:val="007D0DEC"/>
    <w:rsid w:val="007F0C88"/>
    <w:rsid w:val="007F17F7"/>
    <w:rsid w:val="007F6EA9"/>
    <w:rsid w:val="008033DE"/>
    <w:rsid w:val="00805043"/>
    <w:rsid w:val="00814287"/>
    <w:rsid w:val="008172E0"/>
    <w:rsid w:val="008305B5"/>
    <w:rsid w:val="0084783E"/>
    <w:rsid w:val="008928C8"/>
    <w:rsid w:val="008A4430"/>
    <w:rsid w:val="008B0D3F"/>
    <w:rsid w:val="008C33A9"/>
    <w:rsid w:val="008D16B6"/>
    <w:rsid w:val="008E25D5"/>
    <w:rsid w:val="00907BE5"/>
    <w:rsid w:val="00913EA9"/>
    <w:rsid w:val="00922756"/>
    <w:rsid w:val="00922A36"/>
    <w:rsid w:val="00927C36"/>
    <w:rsid w:val="009311FE"/>
    <w:rsid w:val="009551DE"/>
    <w:rsid w:val="00966B85"/>
    <w:rsid w:val="00982115"/>
    <w:rsid w:val="00986CF7"/>
    <w:rsid w:val="009A0E4B"/>
    <w:rsid w:val="009A239D"/>
    <w:rsid w:val="009A73CB"/>
    <w:rsid w:val="009C0113"/>
    <w:rsid w:val="009C2BF5"/>
    <w:rsid w:val="009E5BFD"/>
    <w:rsid w:val="009E6CE0"/>
    <w:rsid w:val="00A020E7"/>
    <w:rsid w:val="00A041A5"/>
    <w:rsid w:val="00A049DE"/>
    <w:rsid w:val="00A15CAB"/>
    <w:rsid w:val="00A3120B"/>
    <w:rsid w:val="00A44DCB"/>
    <w:rsid w:val="00A52904"/>
    <w:rsid w:val="00A52F31"/>
    <w:rsid w:val="00A56002"/>
    <w:rsid w:val="00A61A57"/>
    <w:rsid w:val="00A66114"/>
    <w:rsid w:val="00A67416"/>
    <w:rsid w:val="00A84817"/>
    <w:rsid w:val="00A93792"/>
    <w:rsid w:val="00A94CFF"/>
    <w:rsid w:val="00A97301"/>
    <w:rsid w:val="00AA349B"/>
    <w:rsid w:val="00AB21B0"/>
    <w:rsid w:val="00AB33B1"/>
    <w:rsid w:val="00AB4881"/>
    <w:rsid w:val="00AC0697"/>
    <w:rsid w:val="00AC170A"/>
    <w:rsid w:val="00AC2B0F"/>
    <w:rsid w:val="00AC5617"/>
    <w:rsid w:val="00AC782C"/>
    <w:rsid w:val="00AD5F35"/>
    <w:rsid w:val="00AD6CAE"/>
    <w:rsid w:val="00AE6DF9"/>
    <w:rsid w:val="00AF4765"/>
    <w:rsid w:val="00AF6636"/>
    <w:rsid w:val="00B07F9B"/>
    <w:rsid w:val="00B15235"/>
    <w:rsid w:val="00B52572"/>
    <w:rsid w:val="00B82E87"/>
    <w:rsid w:val="00B944FC"/>
    <w:rsid w:val="00B94594"/>
    <w:rsid w:val="00B9615B"/>
    <w:rsid w:val="00B9778B"/>
    <w:rsid w:val="00BA0A66"/>
    <w:rsid w:val="00BA1A73"/>
    <w:rsid w:val="00BA46FE"/>
    <w:rsid w:val="00BA52D4"/>
    <w:rsid w:val="00BC496A"/>
    <w:rsid w:val="00BD131C"/>
    <w:rsid w:val="00BD575C"/>
    <w:rsid w:val="00BE03EC"/>
    <w:rsid w:val="00BF4B13"/>
    <w:rsid w:val="00C05CEE"/>
    <w:rsid w:val="00C0791B"/>
    <w:rsid w:val="00C115A0"/>
    <w:rsid w:val="00C12AC3"/>
    <w:rsid w:val="00C14AFE"/>
    <w:rsid w:val="00C51263"/>
    <w:rsid w:val="00C542C7"/>
    <w:rsid w:val="00C54366"/>
    <w:rsid w:val="00C61F95"/>
    <w:rsid w:val="00C67615"/>
    <w:rsid w:val="00C80620"/>
    <w:rsid w:val="00C87FF8"/>
    <w:rsid w:val="00C939E5"/>
    <w:rsid w:val="00CA01C3"/>
    <w:rsid w:val="00CA75F9"/>
    <w:rsid w:val="00CAC6D4"/>
    <w:rsid w:val="00CB2EAA"/>
    <w:rsid w:val="00CE1F93"/>
    <w:rsid w:val="00CE6DD9"/>
    <w:rsid w:val="00CE6FC4"/>
    <w:rsid w:val="00D24D00"/>
    <w:rsid w:val="00D2758C"/>
    <w:rsid w:val="00D312B2"/>
    <w:rsid w:val="00D400C0"/>
    <w:rsid w:val="00D54D35"/>
    <w:rsid w:val="00D611FE"/>
    <w:rsid w:val="00D64BEF"/>
    <w:rsid w:val="00D664FD"/>
    <w:rsid w:val="00D70185"/>
    <w:rsid w:val="00D82B5C"/>
    <w:rsid w:val="00D955EF"/>
    <w:rsid w:val="00DA06CA"/>
    <w:rsid w:val="00DB1B6D"/>
    <w:rsid w:val="00DF232E"/>
    <w:rsid w:val="00DF443C"/>
    <w:rsid w:val="00DF5912"/>
    <w:rsid w:val="00E059B4"/>
    <w:rsid w:val="00E06B5E"/>
    <w:rsid w:val="00E07385"/>
    <w:rsid w:val="00E125CE"/>
    <w:rsid w:val="00E1399F"/>
    <w:rsid w:val="00E20745"/>
    <w:rsid w:val="00E256FA"/>
    <w:rsid w:val="00E47E73"/>
    <w:rsid w:val="00E66974"/>
    <w:rsid w:val="00E72DD2"/>
    <w:rsid w:val="00E80E92"/>
    <w:rsid w:val="00E8116D"/>
    <w:rsid w:val="00E84A28"/>
    <w:rsid w:val="00EB49B3"/>
    <w:rsid w:val="00EB6837"/>
    <w:rsid w:val="00ED0107"/>
    <w:rsid w:val="00ED41E3"/>
    <w:rsid w:val="00EF748B"/>
    <w:rsid w:val="00F14A20"/>
    <w:rsid w:val="00F21483"/>
    <w:rsid w:val="00F33338"/>
    <w:rsid w:val="00F37EED"/>
    <w:rsid w:val="00F43C75"/>
    <w:rsid w:val="00F47D9C"/>
    <w:rsid w:val="00F50CB1"/>
    <w:rsid w:val="00F530B5"/>
    <w:rsid w:val="00F80053"/>
    <w:rsid w:val="00F8217C"/>
    <w:rsid w:val="00F8522B"/>
    <w:rsid w:val="00F96CEE"/>
    <w:rsid w:val="00FA282A"/>
    <w:rsid w:val="00FA44B1"/>
    <w:rsid w:val="00FA673B"/>
    <w:rsid w:val="00FD1F0B"/>
    <w:rsid w:val="00FE5546"/>
    <w:rsid w:val="00FF190F"/>
    <w:rsid w:val="00FF1C05"/>
    <w:rsid w:val="09FAC85F"/>
    <w:rsid w:val="0B525152"/>
    <w:rsid w:val="0B9742B9"/>
    <w:rsid w:val="1A5A87B5"/>
    <w:rsid w:val="2346444E"/>
    <w:rsid w:val="23802856"/>
    <w:rsid w:val="28CB0BC9"/>
    <w:rsid w:val="2B6A837F"/>
    <w:rsid w:val="2E1350B6"/>
    <w:rsid w:val="2F5F97BC"/>
    <w:rsid w:val="2FCD27E0"/>
    <w:rsid w:val="3084B1F9"/>
    <w:rsid w:val="33DF6A79"/>
    <w:rsid w:val="3401295A"/>
    <w:rsid w:val="3610D29D"/>
    <w:rsid w:val="462E9255"/>
    <w:rsid w:val="511171D5"/>
    <w:rsid w:val="661D30E2"/>
    <w:rsid w:val="72C5F0D4"/>
    <w:rsid w:val="74281E44"/>
    <w:rsid w:val="74506C6F"/>
    <w:rsid w:val="775DC0D3"/>
    <w:rsid w:val="78F99134"/>
    <w:rsid w:val="7909A557"/>
    <w:rsid w:val="7BDB4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6C6B8B"/>
  <w15:docId w15:val="{727B3846-B15B-42BF-9890-9DDF9390D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52D4"/>
  </w:style>
  <w:style w:type="paragraph" w:styleId="Heading1">
    <w:name w:val="heading 1"/>
    <w:basedOn w:val="Normal"/>
    <w:next w:val="Normal"/>
    <w:link w:val="Heading1Char"/>
    <w:uiPriority w:val="9"/>
    <w:qFormat/>
    <w:rsid w:val="00927C36"/>
    <w:pPr>
      <w:keepNext/>
      <w:keepLines/>
      <w:numPr>
        <w:numId w:val="5"/>
      </w:numPr>
      <w:spacing w:before="48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AD6CAE"/>
    <w:pPr>
      <w:keepNext/>
      <w:keepLines/>
      <w:numPr>
        <w:ilvl w:val="1"/>
        <w:numId w:val="5"/>
      </w:numPr>
      <w:spacing w:before="200" w:after="0"/>
      <w:outlineLvl w:val="1"/>
    </w:pPr>
    <w:rPr>
      <w:rFonts w:ascii="Arial" w:eastAsiaTheme="majorEastAsia" w:hAnsi="Arial" w:cstheme="majorBidi"/>
      <w:bCs/>
      <w:szCs w:val="26"/>
    </w:rPr>
  </w:style>
  <w:style w:type="paragraph" w:styleId="Heading3">
    <w:name w:val="heading 3"/>
    <w:basedOn w:val="Normal"/>
    <w:next w:val="Normal"/>
    <w:link w:val="Heading3Char"/>
    <w:uiPriority w:val="9"/>
    <w:semiHidden/>
    <w:unhideWhenUsed/>
    <w:qFormat/>
    <w:rsid w:val="009A0E4B"/>
    <w:pPr>
      <w:keepNext/>
      <w:keepLines/>
      <w:numPr>
        <w:ilvl w:val="2"/>
        <w:numId w:val="5"/>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A0E4B"/>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A0E4B"/>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A0E4B"/>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A0E4B"/>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A0E4B"/>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A0E4B"/>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5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FE8"/>
    <w:pPr>
      <w:ind w:left="720"/>
      <w:contextualSpacing/>
    </w:pPr>
  </w:style>
  <w:style w:type="character" w:customStyle="1" w:styleId="Heading1Char">
    <w:name w:val="Heading 1 Char"/>
    <w:basedOn w:val="DefaultParagraphFont"/>
    <w:link w:val="Heading1"/>
    <w:uiPriority w:val="9"/>
    <w:rsid w:val="00927C36"/>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AD6CAE"/>
    <w:rPr>
      <w:rFonts w:ascii="Arial" w:eastAsiaTheme="majorEastAsia" w:hAnsi="Arial" w:cstheme="majorBidi"/>
      <w:bCs/>
      <w:szCs w:val="26"/>
    </w:rPr>
  </w:style>
  <w:style w:type="character" w:customStyle="1" w:styleId="Heading3Char">
    <w:name w:val="Heading 3 Char"/>
    <w:basedOn w:val="DefaultParagraphFont"/>
    <w:link w:val="Heading3"/>
    <w:uiPriority w:val="9"/>
    <w:semiHidden/>
    <w:rsid w:val="009A0E4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9A0E4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9A0E4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A0E4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A0E4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A0E4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A0E4B"/>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rsid w:val="00F43C75"/>
    <w:pPr>
      <w:spacing w:after="120" w:line="240" w:lineRule="auto"/>
      <w:ind w:left="283"/>
    </w:pPr>
    <w:rPr>
      <w:rFonts w:ascii="Arial" w:eastAsia="Times New Roman" w:hAnsi="Arial" w:cs="Times New Roman"/>
      <w:sz w:val="20"/>
      <w:szCs w:val="20"/>
      <w:lang w:eastAsia="sl-SI"/>
    </w:rPr>
  </w:style>
  <w:style w:type="character" w:customStyle="1" w:styleId="BodyTextIndentChar">
    <w:name w:val="Body Text Indent Char"/>
    <w:basedOn w:val="DefaultParagraphFont"/>
    <w:link w:val="BodyTextIndent"/>
    <w:uiPriority w:val="99"/>
    <w:rsid w:val="00F43C75"/>
    <w:rPr>
      <w:rFonts w:ascii="Arial" w:eastAsia="Times New Roman" w:hAnsi="Arial" w:cs="Times New Roman"/>
      <w:sz w:val="20"/>
      <w:szCs w:val="20"/>
      <w:lang w:eastAsia="sl-SI"/>
    </w:rPr>
  </w:style>
  <w:style w:type="character" w:styleId="CommentReference">
    <w:name w:val="annotation reference"/>
    <w:basedOn w:val="DefaultParagraphFont"/>
    <w:uiPriority w:val="99"/>
    <w:semiHidden/>
    <w:unhideWhenUsed/>
    <w:rsid w:val="00335183"/>
    <w:rPr>
      <w:sz w:val="16"/>
      <w:szCs w:val="16"/>
    </w:rPr>
  </w:style>
  <w:style w:type="paragraph" w:styleId="CommentText">
    <w:name w:val="annotation text"/>
    <w:basedOn w:val="Normal"/>
    <w:link w:val="CommentTextChar"/>
    <w:uiPriority w:val="99"/>
    <w:semiHidden/>
    <w:unhideWhenUsed/>
    <w:rsid w:val="00335183"/>
    <w:pPr>
      <w:spacing w:line="240" w:lineRule="auto"/>
    </w:pPr>
    <w:rPr>
      <w:sz w:val="20"/>
      <w:szCs w:val="20"/>
    </w:rPr>
  </w:style>
  <w:style w:type="character" w:customStyle="1" w:styleId="CommentTextChar">
    <w:name w:val="Comment Text Char"/>
    <w:basedOn w:val="DefaultParagraphFont"/>
    <w:link w:val="CommentText"/>
    <w:uiPriority w:val="99"/>
    <w:semiHidden/>
    <w:rsid w:val="00335183"/>
    <w:rPr>
      <w:sz w:val="20"/>
      <w:szCs w:val="20"/>
    </w:rPr>
  </w:style>
  <w:style w:type="paragraph" w:styleId="CommentSubject">
    <w:name w:val="annotation subject"/>
    <w:basedOn w:val="CommentText"/>
    <w:next w:val="CommentText"/>
    <w:link w:val="CommentSubjectChar"/>
    <w:uiPriority w:val="99"/>
    <w:semiHidden/>
    <w:unhideWhenUsed/>
    <w:rsid w:val="00335183"/>
    <w:rPr>
      <w:b/>
      <w:bCs/>
    </w:rPr>
  </w:style>
  <w:style w:type="character" w:customStyle="1" w:styleId="CommentSubjectChar">
    <w:name w:val="Comment Subject Char"/>
    <w:basedOn w:val="CommentTextChar"/>
    <w:link w:val="CommentSubject"/>
    <w:uiPriority w:val="99"/>
    <w:semiHidden/>
    <w:rsid w:val="00335183"/>
    <w:rPr>
      <w:b/>
      <w:bCs/>
      <w:sz w:val="20"/>
      <w:szCs w:val="20"/>
    </w:rPr>
  </w:style>
  <w:style w:type="paragraph" w:styleId="BalloonText">
    <w:name w:val="Balloon Text"/>
    <w:basedOn w:val="Normal"/>
    <w:link w:val="BalloonTextChar"/>
    <w:uiPriority w:val="99"/>
    <w:semiHidden/>
    <w:unhideWhenUsed/>
    <w:rsid w:val="003351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5183"/>
    <w:rPr>
      <w:rFonts w:ascii="Segoe UI" w:hAnsi="Segoe UI" w:cs="Segoe UI"/>
      <w:sz w:val="18"/>
      <w:szCs w:val="18"/>
    </w:rPr>
  </w:style>
  <w:style w:type="paragraph" w:styleId="NoSpacing">
    <w:name w:val="No Spacing"/>
    <w:uiPriority w:val="1"/>
    <w:qFormat/>
    <w:rsid w:val="0026566F"/>
    <w:pPr>
      <w:spacing w:after="0" w:line="240" w:lineRule="auto"/>
    </w:pPr>
  </w:style>
  <w:style w:type="paragraph" w:styleId="Revision">
    <w:name w:val="Revision"/>
    <w:hidden/>
    <w:uiPriority w:val="99"/>
    <w:semiHidden/>
    <w:rsid w:val="00394F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996269">
      <w:bodyDiv w:val="1"/>
      <w:marLeft w:val="0"/>
      <w:marRight w:val="0"/>
      <w:marTop w:val="0"/>
      <w:marBottom w:val="0"/>
      <w:divBdr>
        <w:top w:val="none" w:sz="0" w:space="0" w:color="auto"/>
        <w:left w:val="none" w:sz="0" w:space="0" w:color="auto"/>
        <w:bottom w:val="none" w:sz="0" w:space="0" w:color="auto"/>
        <w:right w:val="none" w:sz="0" w:space="0" w:color="auto"/>
      </w:divBdr>
    </w:div>
    <w:div w:id="722873073">
      <w:bodyDiv w:val="1"/>
      <w:marLeft w:val="0"/>
      <w:marRight w:val="0"/>
      <w:marTop w:val="0"/>
      <w:marBottom w:val="0"/>
      <w:divBdr>
        <w:top w:val="none" w:sz="0" w:space="0" w:color="auto"/>
        <w:left w:val="none" w:sz="0" w:space="0" w:color="auto"/>
        <w:bottom w:val="none" w:sz="0" w:space="0" w:color="auto"/>
        <w:right w:val="none" w:sz="0" w:space="0" w:color="auto"/>
      </w:divBdr>
    </w:div>
    <w:div w:id="789206793">
      <w:bodyDiv w:val="1"/>
      <w:marLeft w:val="0"/>
      <w:marRight w:val="0"/>
      <w:marTop w:val="0"/>
      <w:marBottom w:val="0"/>
      <w:divBdr>
        <w:top w:val="none" w:sz="0" w:space="0" w:color="auto"/>
        <w:left w:val="none" w:sz="0" w:space="0" w:color="auto"/>
        <w:bottom w:val="none" w:sz="0" w:space="0" w:color="auto"/>
        <w:right w:val="none" w:sz="0" w:space="0" w:color="auto"/>
      </w:divBdr>
    </w:div>
    <w:div w:id="1786925745">
      <w:bodyDiv w:val="1"/>
      <w:marLeft w:val="0"/>
      <w:marRight w:val="0"/>
      <w:marTop w:val="0"/>
      <w:marBottom w:val="0"/>
      <w:divBdr>
        <w:top w:val="none" w:sz="0" w:space="0" w:color="auto"/>
        <w:left w:val="none" w:sz="0" w:space="0" w:color="auto"/>
        <w:bottom w:val="none" w:sz="0" w:space="0" w:color="auto"/>
        <w:right w:val="none" w:sz="0" w:space="0" w:color="auto"/>
      </w:divBdr>
    </w:div>
    <w:div w:id="2026401418">
      <w:bodyDiv w:val="1"/>
      <w:marLeft w:val="0"/>
      <w:marRight w:val="0"/>
      <w:marTop w:val="0"/>
      <w:marBottom w:val="0"/>
      <w:divBdr>
        <w:top w:val="none" w:sz="0" w:space="0" w:color="auto"/>
        <w:left w:val="none" w:sz="0" w:space="0" w:color="auto"/>
        <w:bottom w:val="none" w:sz="0" w:space="0" w:color="auto"/>
        <w:right w:val="none" w:sz="0" w:space="0" w:color="auto"/>
      </w:divBdr>
    </w:div>
    <w:div w:id="204236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FA060C85924C340BE134958ECF90A67" ma:contentTypeVersion="3" ma:contentTypeDescription="Ustvari nov dokument." ma:contentTypeScope="" ma:versionID="79e47321e6c5263ff213b2ff957ba4a2">
  <xsd:schema xmlns:xsd="http://www.w3.org/2001/XMLSchema" xmlns:xs="http://www.w3.org/2001/XMLSchema" xmlns:p="http://schemas.microsoft.com/office/2006/metadata/properties" xmlns:ns2="5e27e330-65dc-4a1b-81c9-1c4b51da16bc" targetNamespace="http://schemas.microsoft.com/office/2006/metadata/properties" ma:root="true" ma:fieldsID="14b7d303d5f5923ec282626b661bc99a" ns2:_="">
    <xsd:import namespace="5e27e330-65dc-4a1b-81c9-1c4b51da16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27e330-65dc-4a1b-81c9-1c4b51da1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79261-BE93-41E1-84DA-B5F40B308CF2}">
  <ds:schemaRef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5e27e330-65dc-4a1b-81c9-1c4b51da16bc"/>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BE59F88-3627-4BFB-8B17-5145F984B7BD}">
  <ds:schemaRefs>
    <ds:schemaRef ds:uri="http://schemas.microsoft.com/sharepoint/v3/contenttype/forms"/>
  </ds:schemaRefs>
</ds:datastoreItem>
</file>

<file path=customXml/itemProps3.xml><?xml version="1.0" encoding="utf-8"?>
<ds:datastoreItem xmlns:ds="http://schemas.openxmlformats.org/officeDocument/2006/customXml" ds:itemID="{E5954A53-7D67-4C8B-B4AA-6CF6D7EA4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27e330-65dc-4a1b-81c9-1c4b51da1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F4AB3B-C807-4C0D-94BB-61DCCE6B7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1852</Words>
  <Characters>10562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Vojvodić Ilija</dc:creator>
  <cp:lastModifiedBy>Dimitrijević Kristina</cp:lastModifiedBy>
  <cp:revision>18</cp:revision>
  <dcterms:created xsi:type="dcterms:W3CDTF">2023-10-23T12:00:00Z</dcterms:created>
  <dcterms:modified xsi:type="dcterms:W3CDTF">2024-03-08T12:55:00Z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0x0101005FA060C85924C340BE134958ECF90A67</vt:lpwstr>
  </property>
</Properties>
</file>